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2B8ED" w14:textId="401186CF" w:rsidR="00FC38F2" w:rsidRPr="00147DC8" w:rsidRDefault="00FC38F2" w:rsidP="00FC38F2">
      <w:pPr>
        <w:tabs>
          <w:tab w:val="center" w:pos="4536"/>
          <w:tab w:val="right" w:pos="9072"/>
        </w:tabs>
        <w:rPr>
          <w:rFonts w:ascii="Arial" w:hAnsi="Arial" w:cs="Arial"/>
          <w:b/>
          <w:bCs/>
          <w:sz w:val="28"/>
          <w:lang w:val="de-DE"/>
        </w:rPr>
      </w:pPr>
      <w:r w:rsidRPr="00147DC8">
        <w:rPr>
          <w:rFonts w:ascii="Arial" w:hAnsi="Arial" w:cs="Arial"/>
          <w:b/>
          <w:bCs/>
          <w:sz w:val="28"/>
          <w:lang w:val="de-DE"/>
        </w:rPr>
        <w:t>3GPP TSG RAN WG1 #112</w:t>
      </w:r>
      <w:r w:rsidRPr="00147DC8">
        <w:rPr>
          <w:rFonts w:ascii="Arial" w:hAnsi="Arial" w:cs="Arial"/>
          <w:b/>
          <w:bCs/>
          <w:sz w:val="28"/>
          <w:lang w:val="de-DE"/>
        </w:rPr>
        <w:tab/>
      </w:r>
      <w:r>
        <w:rPr>
          <w:rFonts w:ascii="Arial" w:hAnsi="Arial" w:cs="Arial"/>
          <w:b/>
          <w:bCs/>
          <w:sz w:val="28"/>
          <w:lang w:val="de-DE"/>
        </w:rPr>
        <w:t xml:space="preserve">                               </w:t>
      </w:r>
      <w:r w:rsidR="00A556DC" w:rsidRPr="00A556DC">
        <w:rPr>
          <w:rFonts w:ascii="Arial" w:hAnsi="Arial" w:cs="Arial"/>
          <w:b/>
          <w:bCs/>
          <w:sz w:val="28"/>
          <w:lang w:val="de-DE"/>
        </w:rPr>
        <w:t>R1-2301274</w:t>
      </w:r>
    </w:p>
    <w:p w14:paraId="3D31A386" w14:textId="638D3509" w:rsidR="00F6712A" w:rsidRPr="006109B7" w:rsidRDefault="00FC38F2" w:rsidP="00FC38F2">
      <w:pPr>
        <w:tabs>
          <w:tab w:val="center" w:pos="4536"/>
          <w:tab w:val="right" w:pos="9072"/>
        </w:tabs>
        <w:rPr>
          <w:rFonts w:ascii="Arial" w:eastAsia="MS Mincho" w:hAnsi="Arial" w:cs="Arial"/>
          <w:b/>
          <w:bCs/>
          <w:sz w:val="28"/>
          <w:lang w:eastAsia="ja-JP"/>
        </w:rPr>
      </w:pPr>
      <w:r w:rsidRPr="00147DC8">
        <w:rPr>
          <w:rFonts w:ascii="Arial" w:hAnsi="Arial" w:cs="Arial"/>
          <w:b/>
          <w:bCs/>
          <w:sz w:val="28"/>
          <w:lang w:val="de-DE"/>
        </w:rPr>
        <w:t>Athens, Greece, February 27th – March 3rd, 2023</w:t>
      </w:r>
    </w:p>
    <w:p w14:paraId="08664EDD" w14:textId="2C7C775D"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0" w:name="Source"/>
      <w:bookmarkEnd w:id="0"/>
      <w:r w:rsidR="008A1854">
        <w:rPr>
          <w:rFonts w:ascii="Arial" w:hAnsi="Arial"/>
          <w:sz w:val="24"/>
        </w:rPr>
        <w:t>9.</w:t>
      </w:r>
      <w:r w:rsidR="00F14B6D">
        <w:rPr>
          <w:rFonts w:ascii="Arial" w:hAnsi="Arial"/>
          <w:sz w:val="24"/>
        </w:rPr>
        <w:t>5</w:t>
      </w:r>
      <w:r w:rsidR="008A1854">
        <w:rPr>
          <w:rFonts w:ascii="Arial" w:hAnsi="Arial"/>
          <w:sz w:val="24"/>
        </w:rPr>
        <w:t>.</w:t>
      </w:r>
      <w:r w:rsidR="00000C37">
        <w:rPr>
          <w:rFonts w:ascii="Arial" w:hAnsi="Arial"/>
          <w:sz w:val="24"/>
        </w:rPr>
        <w:t>5</w:t>
      </w:r>
    </w:p>
    <w:p w14:paraId="57EC2955" w14:textId="0125B433"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341EAA76"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3070BD" w:rsidRPr="003070BD">
        <w:rPr>
          <w:rFonts w:ascii="Arial" w:hAnsi="Arial"/>
          <w:sz w:val="24"/>
        </w:rPr>
        <w:t xml:space="preserve">Discussion on Positioning for </w:t>
      </w:r>
      <w:proofErr w:type="spellStart"/>
      <w:r w:rsidR="003070BD" w:rsidRPr="003070BD">
        <w:rPr>
          <w:rFonts w:ascii="Arial" w:hAnsi="Arial"/>
          <w:sz w:val="24"/>
        </w:rPr>
        <w:t>RedCap</w:t>
      </w:r>
      <w:proofErr w:type="spellEnd"/>
      <w:r w:rsidR="003070BD" w:rsidRPr="003070BD">
        <w:rPr>
          <w:rFonts w:ascii="Arial" w:hAnsi="Arial"/>
          <w:sz w:val="24"/>
        </w:rPr>
        <w:t xml:space="preserve"> U</w:t>
      </w:r>
      <w:r w:rsidR="003070BD">
        <w:rPr>
          <w:rFonts w:ascii="Arial" w:hAnsi="Arial"/>
          <w:sz w:val="24"/>
        </w:rPr>
        <w:t>E</w:t>
      </w:r>
      <w:r w:rsidR="003070BD" w:rsidRPr="003070BD">
        <w:rPr>
          <w:rFonts w:ascii="Arial" w:hAnsi="Arial"/>
          <w:sz w:val="24"/>
        </w:rPr>
        <w:t>s</w:t>
      </w:r>
    </w:p>
    <w:p w14:paraId="3CDE6BAF" w14:textId="29EC9242"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6040301F" w14:textId="11BD08BC" w:rsidR="008A1854" w:rsidRPr="000347B8" w:rsidRDefault="00F14B6D" w:rsidP="009B4A68">
      <w:pPr>
        <w:spacing w:after="0"/>
        <w:jc w:val="both"/>
        <w:rPr>
          <w:sz w:val="21"/>
          <w:szCs w:val="21"/>
          <w:lang w:eastAsia="x-none"/>
        </w:rPr>
      </w:pPr>
      <w:r w:rsidRPr="000347B8">
        <w:rPr>
          <w:sz w:val="21"/>
          <w:szCs w:val="21"/>
          <w:lang w:eastAsia="x-none"/>
        </w:rPr>
        <w:t xml:space="preserve">In the </w:t>
      </w:r>
      <w:r w:rsidR="00C3174B" w:rsidRPr="000347B8">
        <w:rPr>
          <w:sz w:val="21"/>
          <w:szCs w:val="21"/>
          <w:lang w:eastAsia="x-none"/>
        </w:rPr>
        <w:t xml:space="preserve">newly agreed WID </w:t>
      </w:r>
      <w:r w:rsidR="008A1854" w:rsidRPr="000347B8">
        <w:rPr>
          <w:sz w:val="21"/>
          <w:szCs w:val="21"/>
          <w:lang w:eastAsia="x-none"/>
        </w:rPr>
        <w:t xml:space="preserve">[1], the following objective is included regarding the support of </w:t>
      </w:r>
      <w:r w:rsidR="00045941" w:rsidRPr="000347B8">
        <w:rPr>
          <w:bCs/>
          <w:sz w:val="21"/>
          <w:szCs w:val="21"/>
        </w:rPr>
        <w:t xml:space="preserve">positioning for </w:t>
      </w:r>
      <w:proofErr w:type="spellStart"/>
      <w:r w:rsidR="00045941" w:rsidRPr="000347B8">
        <w:rPr>
          <w:bCs/>
          <w:sz w:val="21"/>
          <w:szCs w:val="21"/>
        </w:rPr>
        <w:t>RedCap</w:t>
      </w:r>
      <w:proofErr w:type="spellEnd"/>
      <w:r w:rsidR="00045941" w:rsidRPr="000347B8">
        <w:rPr>
          <w:bCs/>
          <w:sz w:val="21"/>
          <w:szCs w:val="21"/>
        </w:rPr>
        <w:t xml:space="preserve"> UEs</w:t>
      </w:r>
    </w:p>
    <w:p w14:paraId="564410ED" w14:textId="0A0626B7" w:rsidR="00C3174B" w:rsidRPr="000347B8" w:rsidRDefault="00C3174B" w:rsidP="00C3174B">
      <w:pPr>
        <w:spacing w:after="0"/>
        <w:jc w:val="both"/>
        <w:rPr>
          <w:sz w:val="21"/>
          <w:szCs w:val="21"/>
          <w:lang w:eastAsia="x-none"/>
        </w:rPr>
      </w:pPr>
    </w:p>
    <w:p w14:paraId="754D051B" w14:textId="1AEB5F1C" w:rsidR="008A1854" w:rsidRPr="000347B8" w:rsidRDefault="00C3174B" w:rsidP="008A1854">
      <w:pPr>
        <w:spacing w:after="0"/>
        <w:jc w:val="both"/>
        <w:rPr>
          <w:sz w:val="21"/>
          <w:szCs w:val="21"/>
          <w:lang w:eastAsia="x-none"/>
        </w:rPr>
      </w:pPr>
      <w:r w:rsidRPr="000347B8">
        <w:rPr>
          <w:noProof/>
          <w:sz w:val="21"/>
          <w:szCs w:val="21"/>
        </w:rPr>
        <mc:AlternateContent>
          <mc:Choice Requires="wps">
            <w:drawing>
              <wp:anchor distT="0" distB="0" distL="114300" distR="114300" simplePos="0" relativeHeight="251661312" behindDoc="0" locked="0" layoutInCell="1" allowOverlap="1" wp14:anchorId="0EF32B6D" wp14:editId="21D59B30">
                <wp:simplePos x="0" y="0"/>
                <wp:positionH relativeFrom="column">
                  <wp:posOffset>0</wp:posOffset>
                </wp:positionH>
                <wp:positionV relativeFrom="paragraph">
                  <wp:posOffset>0</wp:posOffset>
                </wp:positionV>
                <wp:extent cx="1828800" cy="1828800"/>
                <wp:effectExtent l="0" t="0" r="0" b="0"/>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E753649" w14:textId="77777777" w:rsidR="00C3174B" w:rsidRPr="00C3174B" w:rsidRDefault="00C3174B" w:rsidP="00C3174B">
                            <w:pPr>
                              <w:numPr>
                                <w:ilvl w:val="0"/>
                                <w:numId w:val="31"/>
                              </w:numPr>
                              <w:overflowPunct w:val="0"/>
                              <w:autoSpaceDE w:val="0"/>
                              <w:autoSpaceDN w:val="0"/>
                              <w:adjustRightInd w:val="0"/>
                              <w:spacing w:after="0"/>
                              <w:textAlignment w:val="baseline"/>
                              <w:rPr>
                                <w:rFonts w:eastAsia="MS Mincho"/>
                                <w:lang w:val="en-US"/>
                              </w:rPr>
                            </w:pPr>
                            <w:r w:rsidRPr="00C3174B">
                              <w:rPr>
                                <w:rFonts w:eastAsia="MS Mincho"/>
                                <w:lang w:val="en-US"/>
                              </w:rPr>
                              <w:t>Specify support of positioning for UEs with Reduced Capabilities (</w:t>
                            </w:r>
                            <w:proofErr w:type="spellStart"/>
                            <w:r w:rsidRPr="00C3174B">
                              <w:rPr>
                                <w:rFonts w:eastAsia="MS Mincho"/>
                                <w:lang w:val="en-US"/>
                              </w:rPr>
                              <w:t>RedCap</w:t>
                            </w:r>
                            <w:proofErr w:type="spellEnd"/>
                            <w:r w:rsidRPr="00C3174B">
                              <w:rPr>
                                <w:rFonts w:eastAsia="MS Mincho"/>
                                <w:lang w:val="en-US"/>
                              </w:rPr>
                              <w:t xml:space="preserve"> UEs)</w:t>
                            </w:r>
                          </w:p>
                          <w:p w14:paraId="31B059C0" w14:textId="77777777" w:rsidR="00C3174B" w:rsidRPr="00C3174B" w:rsidRDefault="00C3174B" w:rsidP="00C3174B">
                            <w:pPr>
                              <w:numPr>
                                <w:ilvl w:val="1"/>
                                <w:numId w:val="31"/>
                              </w:numPr>
                              <w:overflowPunct w:val="0"/>
                              <w:autoSpaceDE w:val="0"/>
                              <w:autoSpaceDN w:val="0"/>
                              <w:adjustRightInd w:val="0"/>
                              <w:textAlignment w:val="baseline"/>
                              <w:rPr>
                                <w:rFonts w:eastAsia="MS Mincho"/>
                                <w:lang w:val="en-US"/>
                              </w:rPr>
                            </w:pPr>
                            <w:r w:rsidRPr="00C3174B">
                              <w:rPr>
                                <w:rFonts w:eastAsia="MS Mincho"/>
                                <w:lang w:val="en-US"/>
                              </w:rPr>
                              <w:t xml:space="preserve">Specify support of Frequency Hopping (FH) beyond maximum </w:t>
                            </w:r>
                            <w:proofErr w:type="spellStart"/>
                            <w:r w:rsidRPr="00C3174B">
                              <w:rPr>
                                <w:rFonts w:eastAsia="MS Mincho"/>
                                <w:lang w:val="en-US"/>
                              </w:rPr>
                              <w:t>RedCap</w:t>
                            </w:r>
                            <w:proofErr w:type="spellEnd"/>
                            <w:r w:rsidRPr="00C3174B">
                              <w:rPr>
                                <w:rFonts w:eastAsia="MS Mincho"/>
                                <w:lang w:val="en-US"/>
                              </w:rPr>
                              <w:t xml:space="preserve"> UE bandwidth for reception of DL PRS </w:t>
                            </w:r>
                            <w:r w:rsidRPr="00C3174B">
                              <w:rPr>
                                <w:rFonts w:eastAsia="宋体" w:hint="eastAsia"/>
                                <w:lang w:val="en-US" w:eastAsia="zh-CN"/>
                              </w:rPr>
                              <w:t>and</w:t>
                            </w:r>
                            <w:r w:rsidRPr="00C3174B">
                              <w:rPr>
                                <w:rFonts w:eastAsia="MS Mincho"/>
                                <w:lang w:val="en-US"/>
                              </w:rPr>
                              <w:t xml:space="preserve"> transmission of UL SRS for positioning [RAN1, RAN2].</w:t>
                            </w:r>
                          </w:p>
                          <w:p w14:paraId="556FDC50" w14:textId="77777777" w:rsidR="00C3174B" w:rsidRPr="00C3174B" w:rsidRDefault="00C3174B" w:rsidP="00C3174B">
                            <w:pPr>
                              <w:numPr>
                                <w:ilvl w:val="2"/>
                                <w:numId w:val="31"/>
                              </w:numPr>
                              <w:overflowPunct w:val="0"/>
                              <w:autoSpaceDE w:val="0"/>
                              <w:autoSpaceDN w:val="0"/>
                              <w:adjustRightInd w:val="0"/>
                              <w:textAlignment w:val="baseline"/>
                              <w:rPr>
                                <w:rFonts w:eastAsia="MS Mincho"/>
                                <w:lang w:val="en-US"/>
                              </w:rPr>
                            </w:pPr>
                            <w:r w:rsidRPr="00C3174B">
                              <w:rPr>
                                <w:rFonts w:eastAsia="MS Mincho"/>
                                <w:lang w:val="en-US"/>
                              </w:rPr>
                              <w:t xml:space="preserve">NOTE: The complexity of the corresponding capabilities for </w:t>
                            </w:r>
                            <w:proofErr w:type="spellStart"/>
                            <w:r w:rsidRPr="00C3174B">
                              <w:rPr>
                                <w:rFonts w:eastAsia="MS Mincho"/>
                                <w:lang w:val="en-US"/>
                              </w:rPr>
                              <w:t>RedCap</w:t>
                            </w:r>
                            <w:proofErr w:type="spellEnd"/>
                            <w:r w:rsidRPr="00C3174B">
                              <w:rPr>
                                <w:rFonts w:eastAsia="MS Mincho"/>
                                <w:lang w:val="en-US"/>
                              </w:rPr>
                              <w:t xml:space="preserve"> UEs should be addressed for the introduction of appropriate capabilities for </w:t>
                            </w:r>
                            <w:proofErr w:type="spellStart"/>
                            <w:r w:rsidRPr="00C3174B">
                              <w:rPr>
                                <w:rFonts w:eastAsia="MS Mincho"/>
                                <w:lang w:val="en-US"/>
                              </w:rPr>
                              <w:t>RedCap</w:t>
                            </w:r>
                            <w:proofErr w:type="spellEnd"/>
                            <w:r w:rsidRPr="00C3174B">
                              <w:rPr>
                                <w:rFonts w:eastAsia="MS Mincho"/>
                                <w:lang w:val="en-US"/>
                              </w:rPr>
                              <w:t xml:space="preserve"> UEs.</w:t>
                            </w:r>
                          </w:p>
                          <w:p w14:paraId="3F63C06E" w14:textId="77777777" w:rsidR="00C3174B" w:rsidRPr="00DC5924" w:rsidRDefault="00C3174B" w:rsidP="00DC5924">
                            <w:pPr>
                              <w:numPr>
                                <w:ilvl w:val="1"/>
                                <w:numId w:val="31"/>
                              </w:numPr>
                              <w:overflowPunct w:val="0"/>
                              <w:autoSpaceDE w:val="0"/>
                              <w:autoSpaceDN w:val="0"/>
                              <w:adjustRightInd w:val="0"/>
                              <w:textAlignment w:val="baseline"/>
                              <w:rPr>
                                <w:rFonts w:eastAsia="MS Mincho"/>
                              </w:rPr>
                            </w:pPr>
                            <w:r w:rsidRPr="00C3174B">
                              <w:rPr>
                                <w:rFonts w:eastAsia="MS Mincho"/>
                                <w:lang w:val="en-US"/>
                              </w:rPr>
                              <w:t xml:space="preserve">Specify RRM requirements for positioning including RRM measurements and procedures for </w:t>
                            </w:r>
                            <w:proofErr w:type="spellStart"/>
                            <w:r w:rsidRPr="00C3174B">
                              <w:rPr>
                                <w:rFonts w:eastAsia="MS Mincho"/>
                                <w:lang w:val="en-US"/>
                              </w:rPr>
                              <w:t>RedCap</w:t>
                            </w:r>
                            <w:proofErr w:type="spellEnd"/>
                            <w:r w:rsidRPr="00C3174B">
                              <w:rPr>
                                <w:rFonts w:eastAsia="MS Mincho"/>
                                <w:lang w:val="en-US"/>
                              </w:rPr>
                              <w:t xml:space="preserve"> UEs for both with and without frequency hopping [RAN4].</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EF32B6D" id="_x0000_t202" coordsize="21600,21600" o:spt="202" path="m,l,21600r21600,l21600,xe">
                <v:stroke joinstyle="miter"/>
                <v:path gradientshapeok="t" o:connecttype="rect"/>
              </v:shapetype>
              <v:shape id="Text Box 7" o:spid="_x0000_s1026"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Nxjojw6AgAAeAQAAA4AAAAAAAAAAAAAAAAA&#10;LgIAAGRycy9lMm9Eb2MueG1sUEsBAi0AFAAGAAgAAAAhALcMAwjXAAAABQEAAA8AAAAAAAAAAAAA&#10;AAAAlAQAAGRycy9kb3ducmV2LnhtbFBLBQYAAAAABAAEAPMAAACYBQAAAAA=&#10;" filled="f" strokeweight=".5pt">
                <v:fill o:detectmouseclick="t"/>
                <v:textbox style="mso-fit-shape-to-text:t">
                  <w:txbxContent>
                    <w:p w14:paraId="3E753649" w14:textId="77777777" w:rsidR="00C3174B" w:rsidRPr="00C3174B" w:rsidRDefault="00C3174B" w:rsidP="00C3174B">
                      <w:pPr>
                        <w:numPr>
                          <w:ilvl w:val="0"/>
                          <w:numId w:val="31"/>
                        </w:numPr>
                        <w:overflowPunct w:val="0"/>
                        <w:autoSpaceDE w:val="0"/>
                        <w:autoSpaceDN w:val="0"/>
                        <w:adjustRightInd w:val="0"/>
                        <w:spacing w:after="0"/>
                        <w:textAlignment w:val="baseline"/>
                        <w:rPr>
                          <w:rFonts w:eastAsia="MS Mincho"/>
                          <w:lang w:val="en-US"/>
                        </w:rPr>
                      </w:pPr>
                      <w:r w:rsidRPr="00C3174B">
                        <w:rPr>
                          <w:rFonts w:eastAsia="MS Mincho"/>
                          <w:lang w:val="en-US"/>
                        </w:rPr>
                        <w:t>Specify support of positioning for UEs with Reduced Capabilities (RedCap UEs)</w:t>
                      </w:r>
                    </w:p>
                    <w:p w14:paraId="31B059C0" w14:textId="77777777" w:rsidR="00C3174B" w:rsidRPr="00C3174B" w:rsidRDefault="00C3174B" w:rsidP="00C3174B">
                      <w:pPr>
                        <w:numPr>
                          <w:ilvl w:val="1"/>
                          <w:numId w:val="31"/>
                        </w:numPr>
                        <w:overflowPunct w:val="0"/>
                        <w:autoSpaceDE w:val="0"/>
                        <w:autoSpaceDN w:val="0"/>
                        <w:adjustRightInd w:val="0"/>
                        <w:textAlignment w:val="baseline"/>
                        <w:rPr>
                          <w:rFonts w:eastAsia="MS Mincho"/>
                          <w:lang w:val="en-US"/>
                        </w:rPr>
                      </w:pPr>
                      <w:r w:rsidRPr="00C3174B">
                        <w:rPr>
                          <w:rFonts w:eastAsia="MS Mincho"/>
                          <w:lang w:val="en-US"/>
                        </w:rPr>
                        <w:t xml:space="preserve">Specify support of Frequency Hopping (FH) beyond maximum RedCap UE bandwidth for reception of DL PRS </w:t>
                      </w:r>
                      <w:r w:rsidRPr="00C3174B">
                        <w:rPr>
                          <w:rFonts w:eastAsia="宋体" w:hint="eastAsia"/>
                          <w:lang w:val="en-US" w:eastAsia="zh-CN"/>
                        </w:rPr>
                        <w:t>and</w:t>
                      </w:r>
                      <w:r w:rsidRPr="00C3174B">
                        <w:rPr>
                          <w:rFonts w:eastAsia="MS Mincho"/>
                          <w:lang w:val="en-US"/>
                        </w:rPr>
                        <w:t xml:space="preserve"> transmission of UL SRS for positioning [RAN1, RAN2].</w:t>
                      </w:r>
                    </w:p>
                    <w:p w14:paraId="556FDC50" w14:textId="77777777" w:rsidR="00C3174B" w:rsidRPr="00C3174B" w:rsidRDefault="00C3174B" w:rsidP="00C3174B">
                      <w:pPr>
                        <w:numPr>
                          <w:ilvl w:val="2"/>
                          <w:numId w:val="31"/>
                        </w:numPr>
                        <w:overflowPunct w:val="0"/>
                        <w:autoSpaceDE w:val="0"/>
                        <w:autoSpaceDN w:val="0"/>
                        <w:adjustRightInd w:val="0"/>
                        <w:textAlignment w:val="baseline"/>
                        <w:rPr>
                          <w:rFonts w:eastAsia="MS Mincho"/>
                          <w:lang w:val="en-US"/>
                        </w:rPr>
                      </w:pPr>
                      <w:r w:rsidRPr="00C3174B">
                        <w:rPr>
                          <w:rFonts w:eastAsia="MS Mincho"/>
                          <w:lang w:val="en-US"/>
                        </w:rPr>
                        <w:t>NOTE: The complexity of the corresponding capabilities for RedCap UEs should be addressed for the introduction of appropriate capabilities for RedCap UEs.</w:t>
                      </w:r>
                    </w:p>
                    <w:p w14:paraId="3F63C06E" w14:textId="77777777" w:rsidR="00C3174B" w:rsidRPr="00DC5924" w:rsidRDefault="00C3174B" w:rsidP="00DC5924">
                      <w:pPr>
                        <w:numPr>
                          <w:ilvl w:val="1"/>
                          <w:numId w:val="31"/>
                        </w:numPr>
                        <w:overflowPunct w:val="0"/>
                        <w:autoSpaceDE w:val="0"/>
                        <w:autoSpaceDN w:val="0"/>
                        <w:adjustRightInd w:val="0"/>
                        <w:textAlignment w:val="baseline"/>
                        <w:rPr>
                          <w:rFonts w:eastAsia="MS Mincho"/>
                        </w:rPr>
                      </w:pPr>
                      <w:r w:rsidRPr="00C3174B">
                        <w:rPr>
                          <w:rFonts w:eastAsia="MS Mincho"/>
                          <w:lang w:val="en-US"/>
                        </w:rPr>
                        <w:t>Specify RRM requirements for positioning including RRM measurements and procedures for RedCap UEs for both with and without frequency hopping [RAN4].</w:t>
                      </w:r>
                    </w:p>
                  </w:txbxContent>
                </v:textbox>
                <w10:wrap type="square"/>
              </v:shape>
            </w:pict>
          </mc:Fallback>
        </mc:AlternateContent>
      </w:r>
      <w:r w:rsidR="008A1854" w:rsidRPr="000347B8">
        <w:rPr>
          <w:sz w:val="21"/>
          <w:szCs w:val="21"/>
          <w:lang w:eastAsia="x-none"/>
        </w:rPr>
        <w:t>This contribution</w:t>
      </w:r>
      <w:r w:rsidR="003161CD" w:rsidRPr="000347B8">
        <w:rPr>
          <w:sz w:val="21"/>
          <w:szCs w:val="21"/>
          <w:lang w:eastAsia="x-none"/>
        </w:rPr>
        <w:t xml:space="preserve"> </w:t>
      </w:r>
      <w:r w:rsidR="00D938B1" w:rsidRPr="000347B8">
        <w:rPr>
          <w:sz w:val="21"/>
          <w:szCs w:val="21"/>
          <w:lang w:eastAsia="x-none"/>
        </w:rPr>
        <w:t>discuss</w:t>
      </w:r>
      <w:r w:rsidRPr="000347B8">
        <w:rPr>
          <w:sz w:val="21"/>
          <w:szCs w:val="21"/>
          <w:lang w:eastAsia="x-none"/>
        </w:rPr>
        <w:t>es</w:t>
      </w:r>
      <w:r w:rsidR="00D938B1" w:rsidRPr="000347B8">
        <w:rPr>
          <w:sz w:val="21"/>
          <w:szCs w:val="21"/>
          <w:lang w:eastAsia="x-none"/>
        </w:rPr>
        <w:t xml:space="preserve"> the </w:t>
      </w:r>
      <w:r w:rsidR="008A1854" w:rsidRPr="000347B8">
        <w:rPr>
          <w:sz w:val="21"/>
          <w:szCs w:val="21"/>
          <w:lang w:eastAsia="x-none"/>
        </w:rPr>
        <w:t>aspects related to the</w:t>
      </w:r>
      <w:r w:rsidR="00F14B6D" w:rsidRPr="000347B8">
        <w:rPr>
          <w:sz w:val="21"/>
          <w:szCs w:val="21"/>
          <w:lang w:eastAsia="x-none"/>
        </w:rPr>
        <w:t xml:space="preserve"> </w:t>
      </w:r>
      <w:r w:rsidR="00F80F45" w:rsidRPr="000347B8">
        <w:rPr>
          <w:sz w:val="21"/>
          <w:szCs w:val="21"/>
          <w:lang w:eastAsia="x-none"/>
        </w:rPr>
        <w:t xml:space="preserve">specification </w:t>
      </w:r>
      <w:r w:rsidR="00F14B6D" w:rsidRPr="000347B8">
        <w:rPr>
          <w:sz w:val="21"/>
          <w:szCs w:val="21"/>
          <w:lang w:eastAsia="x-none"/>
        </w:rPr>
        <w:t xml:space="preserve">support of </w:t>
      </w:r>
      <w:r w:rsidR="00EE602A" w:rsidRPr="000347B8">
        <w:rPr>
          <w:bCs/>
          <w:sz w:val="21"/>
          <w:szCs w:val="21"/>
        </w:rPr>
        <w:t xml:space="preserve">positioning for </w:t>
      </w:r>
      <w:proofErr w:type="spellStart"/>
      <w:r w:rsidR="00EE602A" w:rsidRPr="000347B8">
        <w:rPr>
          <w:bCs/>
          <w:sz w:val="21"/>
          <w:szCs w:val="21"/>
        </w:rPr>
        <w:t>RedCap</w:t>
      </w:r>
      <w:proofErr w:type="spellEnd"/>
      <w:r w:rsidR="00EE602A" w:rsidRPr="000347B8">
        <w:rPr>
          <w:bCs/>
          <w:sz w:val="21"/>
          <w:szCs w:val="21"/>
        </w:rPr>
        <w:t xml:space="preserve"> UEs</w:t>
      </w:r>
      <w:r w:rsidR="008A1854" w:rsidRPr="000347B8">
        <w:rPr>
          <w:sz w:val="21"/>
          <w:szCs w:val="21"/>
          <w:lang w:eastAsia="x-none"/>
        </w:rPr>
        <w:t xml:space="preserve">. </w:t>
      </w:r>
    </w:p>
    <w:p w14:paraId="53F34F7A" w14:textId="17D79738" w:rsidR="0028289A" w:rsidRDefault="00417D93" w:rsidP="0028289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Hopping pattern design</w:t>
      </w:r>
      <w:r w:rsidR="00E84E82">
        <w:rPr>
          <w:szCs w:val="20"/>
          <w:lang w:val="en-US"/>
        </w:rPr>
        <w:t xml:space="preserve"> consideration</w:t>
      </w:r>
    </w:p>
    <w:p w14:paraId="65D33897" w14:textId="440A7E63" w:rsidR="00065824" w:rsidRPr="000347B8" w:rsidRDefault="00A4350A" w:rsidP="000347B8">
      <w:pPr>
        <w:adjustRightInd w:val="0"/>
        <w:snapToGrid w:val="0"/>
        <w:jc w:val="both"/>
        <w:rPr>
          <w:bCs/>
          <w:sz w:val="21"/>
          <w:szCs w:val="21"/>
          <w:lang w:val="en-US"/>
        </w:rPr>
      </w:pPr>
      <w:r w:rsidRPr="000347B8">
        <w:rPr>
          <w:sz w:val="21"/>
          <w:szCs w:val="21"/>
        </w:rPr>
        <w:t>Based on the instruction from WID, the target of the</w:t>
      </w:r>
      <w:r w:rsidR="005277BC" w:rsidRPr="000347B8">
        <w:rPr>
          <w:sz w:val="21"/>
          <w:szCs w:val="21"/>
        </w:rPr>
        <w:t xml:space="preserve"> R</w:t>
      </w:r>
      <w:r w:rsidRPr="000347B8">
        <w:rPr>
          <w:sz w:val="21"/>
          <w:szCs w:val="21"/>
        </w:rPr>
        <w:t xml:space="preserve">edcap positioning is to design the frequency hopping </w:t>
      </w:r>
      <w:r w:rsidR="005277BC" w:rsidRPr="000347B8">
        <w:rPr>
          <w:sz w:val="21"/>
          <w:szCs w:val="21"/>
        </w:rPr>
        <w:t xml:space="preserve">operation. </w:t>
      </w:r>
      <w:r w:rsidR="00E84E82" w:rsidRPr="000347B8">
        <w:rPr>
          <w:sz w:val="21"/>
          <w:szCs w:val="21"/>
        </w:rPr>
        <w:t xml:space="preserve">As we discussed in the previous meetings, </w:t>
      </w:r>
      <w:r w:rsidR="00E84E82" w:rsidRPr="000347B8">
        <w:rPr>
          <w:bCs/>
          <w:sz w:val="21"/>
          <w:szCs w:val="21"/>
          <w:lang w:val="en-US"/>
        </w:rPr>
        <w:t xml:space="preserve">for the redcap UE, it cannot jump over the different BW as operating in small sub-BW within a larger BWP and without switching time gap. </w:t>
      </w:r>
    </w:p>
    <w:p w14:paraId="24462BBB" w14:textId="10D22CC2" w:rsidR="00065824" w:rsidRPr="000347B8" w:rsidRDefault="000B33B3" w:rsidP="000347B8">
      <w:pPr>
        <w:adjustRightInd w:val="0"/>
        <w:snapToGrid w:val="0"/>
        <w:jc w:val="both"/>
        <w:rPr>
          <w:bCs/>
          <w:sz w:val="21"/>
          <w:szCs w:val="21"/>
          <w:lang w:val="en-US"/>
        </w:rPr>
      </w:pPr>
      <w:r w:rsidRPr="000347B8">
        <w:rPr>
          <w:bCs/>
          <w:sz w:val="21"/>
          <w:szCs w:val="21"/>
          <w:lang w:val="en-US"/>
        </w:rPr>
        <w:t>Following legacy FH principle</w:t>
      </w:r>
      <w:r w:rsidR="00E84E82" w:rsidRPr="000347B8">
        <w:rPr>
          <w:bCs/>
          <w:sz w:val="21"/>
          <w:szCs w:val="21"/>
          <w:lang w:val="en-US"/>
        </w:rPr>
        <w:t xml:space="preserve">, the different PRS FH part should be consecutive in time domain. This could be beneficial for combining the different PRS in different OFDM symbols assuming the same/similar channel response within a limited time. Nonetheless, for the </w:t>
      </w:r>
      <w:r w:rsidR="00065824" w:rsidRPr="000347B8">
        <w:rPr>
          <w:bCs/>
          <w:sz w:val="21"/>
          <w:szCs w:val="21"/>
          <w:lang w:val="en-US"/>
        </w:rPr>
        <w:t xml:space="preserve">feature of Redcap UEs, </w:t>
      </w:r>
      <w:r w:rsidR="00E84E82" w:rsidRPr="000347B8">
        <w:rPr>
          <w:bCs/>
          <w:sz w:val="21"/>
          <w:szCs w:val="21"/>
          <w:lang w:val="en-US"/>
        </w:rPr>
        <w:t xml:space="preserve">in which the FH part is operating based BWP, e.g., different FH part switching needs to consider the </w:t>
      </w:r>
      <w:proofErr w:type="spellStart"/>
      <w:r w:rsidR="00E84E82" w:rsidRPr="000347B8">
        <w:rPr>
          <w:bCs/>
          <w:sz w:val="21"/>
          <w:szCs w:val="21"/>
          <w:lang w:val="en-US"/>
        </w:rPr>
        <w:t>TimeGap</w:t>
      </w:r>
      <w:proofErr w:type="spellEnd"/>
      <w:r w:rsidR="00E84E82" w:rsidRPr="000347B8">
        <w:rPr>
          <w:bCs/>
          <w:sz w:val="21"/>
          <w:szCs w:val="21"/>
          <w:lang w:val="en-US"/>
        </w:rPr>
        <w:t xml:space="preserve"> for BWP switching. </w:t>
      </w:r>
      <w:r w:rsidR="00065824" w:rsidRPr="000347B8">
        <w:rPr>
          <w:bCs/>
          <w:sz w:val="21"/>
          <w:szCs w:val="21"/>
          <w:lang w:val="en-US"/>
        </w:rPr>
        <w:t xml:space="preserve">As shown in following figure, </w:t>
      </w:r>
      <w:r w:rsidR="00451C22" w:rsidRPr="000347B8">
        <w:rPr>
          <w:bCs/>
          <w:sz w:val="21"/>
          <w:szCs w:val="21"/>
          <w:lang w:val="en-US"/>
        </w:rPr>
        <w:t>there could be two types of the FH indication.</w:t>
      </w:r>
    </w:p>
    <w:p w14:paraId="6F441077" w14:textId="69E76DA2" w:rsidR="00451C22" w:rsidRPr="000347B8" w:rsidRDefault="00AB3597" w:rsidP="000347B8">
      <w:pPr>
        <w:adjustRightInd w:val="0"/>
        <w:snapToGrid w:val="0"/>
        <w:jc w:val="both"/>
        <w:rPr>
          <w:rFonts w:eastAsia="宋体"/>
          <w:bCs/>
          <w:sz w:val="21"/>
          <w:szCs w:val="21"/>
          <w:lang w:val="en-US" w:eastAsia="zh-CN"/>
        </w:rPr>
      </w:pPr>
      <w:r w:rsidRPr="000347B8">
        <w:rPr>
          <w:rFonts w:eastAsia="宋体"/>
          <w:bCs/>
          <w:sz w:val="21"/>
          <w:szCs w:val="21"/>
          <w:lang w:val="en-US" w:eastAsia="zh-CN"/>
        </w:rPr>
        <w:t xml:space="preserve">Type 1: BWP based </w:t>
      </w:r>
      <w:r w:rsidR="00362500" w:rsidRPr="000347B8">
        <w:rPr>
          <w:rFonts w:eastAsia="宋体"/>
          <w:bCs/>
          <w:sz w:val="21"/>
          <w:szCs w:val="21"/>
          <w:lang w:val="en-US" w:eastAsia="zh-CN"/>
        </w:rPr>
        <w:t>manner. T</w:t>
      </w:r>
      <w:r w:rsidR="00451C22" w:rsidRPr="000347B8">
        <w:rPr>
          <w:rFonts w:eastAsia="宋体"/>
          <w:bCs/>
          <w:sz w:val="21"/>
          <w:szCs w:val="21"/>
          <w:lang w:val="en-US" w:eastAsia="zh-CN"/>
        </w:rPr>
        <w:t xml:space="preserve">he first one as shown case (a) in following figure, the PRS/SRS is configured as per BWP manner, such that the PRS/SRS might be confined with each BWP and the UE will follow the BWP operation rule to precede the PRS reception or SRS transmission. </w:t>
      </w:r>
    </w:p>
    <w:p w14:paraId="273A9BC0" w14:textId="6AF180CD" w:rsidR="00362500" w:rsidRPr="000347B8" w:rsidRDefault="00362500" w:rsidP="000347B8">
      <w:pPr>
        <w:adjustRightInd w:val="0"/>
        <w:snapToGrid w:val="0"/>
        <w:jc w:val="both"/>
        <w:rPr>
          <w:rFonts w:eastAsia="宋体"/>
          <w:bCs/>
          <w:sz w:val="21"/>
          <w:szCs w:val="21"/>
          <w:lang w:val="en-US" w:eastAsia="zh-CN"/>
        </w:rPr>
      </w:pPr>
      <w:r w:rsidRPr="000347B8">
        <w:rPr>
          <w:rFonts w:eastAsia="宋体"/>
          <w:bCs/>
          <w:sz w:val="21"/>
          <w:szCs w:val="21"/>
          <w:lang w:val="en-US" w:eastAsia="zh-CN"/>
        </w:rPr>
        <w:t xml:space="preserve">Type 2: RB set based manner. This type can allow </w:t>
      </w:r>
      <w:proofErr w:type="spellStart"/>
      <w:r w:rsidRPr="000347B8">
        <w:rPr>
          <w:rFonts w:eastAsia="宋体"/>
          <w:bCs/>
          <w:sz w:val="21"/>
          <w:szCs w:val="21"/>
          <w:lang w:val="en-US" w:eastAsia="zh-CN"/>
        </w:rPr>
        <w:t>gNB</w:t>
      </w:r>
      <w:proofErr w:type="spellEnd"/>
      <w:r w:rsidRPr="000347B8">
        <w:rPr>
          <w:rFonts w:eastAsia="宋体"/>
          <w:bCs/>
          <w:sz w:val="21"/>
          <w:szCs w:val="21"/>
          <w:lang w:val="en-US" w:eastAsia="zh-CN"/>
        </w:rPr>
        <w:t xml:space="preserve"> configures the resource (especially the PRS resource) in a complete part (e.g., in one BWP basis), but the UE handles the PRS reception based on RB set </w:t>
      </w:r>
      <w:r w:rsidR="001F7347" w:rsidRPr="000347B8">
        <w:rPr>
          <w:rFonts w:eastAsia="宋体"/>
          <w:bCs/>
          <w:sz w:val="21"/>
          <w:szCs w:val="21"/>
          <w:lang w:val="en-US" w:eastAsia="zh-CN"/>
        </w:rPr>
        <w:t>with consideration of constraints of the BW switching</w:t>
      </w:r>
      <w:r w:rsidRPr="000347B8">
        <w:rPr>
          <w:rFonts w:eastAsia="宋体"/>
          <w:bCs/>
          <w:sz w:val="21"/>
          <w:szCs w:val="21"/>
          <w:lang w:val="en-US" w:eastAsia="zh-CN"/>
        </w:rPr>
        <w:t xml:space="preserve">. For example, the PRS could be configured outside BWP and refers to point A, and the reception could apply the time line requirement of BWP switching at UE side.  </w:t>
      </w:r>
    </w:p>
    <w:p w14:paraId="66B25216" w14:textId="2F69EA09" w:rsidR="00065824" w:rsidRDefault="00A95A88" w:rsidP="00A95A88">
      <w:pPr>
        <w:jc w:val="center"/>
        <w:rPr>
          <w:bCs/>
          <w:lang w:val="en-US"/>
        </w:rPr>
      </w:pPr>
      <w:r w:rsidRPr="00A95A88">
        <w:rPr>
          <w:bCs/>
          <w:noProof/>
          <w:lang w:val="en-US"/>
        </w:rPr>
        <w:lastRenderedPageBreak/>
        <w:drawing>
          <wp:inline distT="0" distB="0" distL="0" distR="0" wp14:anchorId="44E19C26" wp14:editId="04FCE682">
            <wp:extent cx="2591458" cy="160152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33490" cy="1627497"/>
                    </a:xfrm>
                    <a:prstGeom prst="rect">
                      <a:avLst/>
                    </a:prstGeom>
                    <a:noFill/>
                    <a:ln>
                      <a:noFill/>
                    </a:ln>
                  </pic:spPr>
                </pic:pic>
              </a:graphicData>
            </a:graphic>
          </wp:inline>
        </w:drawing>
      </w:r>
      <w:r w:rsidR="00EE3E6A">
        <w:rPr>
          <w:rFonts w:eastAsia="宋体" w:hint="eastAsia"/>
          <w:bCs/>
          <w:lang w:val="en-US" w:eastAsia="zh-CN"/>
        </w:rPr>
        <w:t xml:space="preserve"> </w:t>
      </w:r>
      <w:r w:rsidR="00EE3E6A">
        <w:rPr>
          <w:rFonts w:eastAsia="宋体"/>
          <w:bCs/>
          <w:lang w:val="en-US" w:eastAsia="zh-CN"/>
        </w:rPr>
        <w:t xml:space="preserve">   </w:t>
      </w:r>
      <w:r w:rsidR="00EE3E6A" w:rsidRPr="00AB3597">
        <w:rPr>
          <w:rFonts w:eastAsia="宋体"/>
          <w:bCs/>
          <w:noProof/>
          <w:lang w:val="en-US" w:eastAsia="zh-CN"/>
        </w:rPr>
        <w:drawing>
          <wp:inline distT="0" distB="0" distL="0" distR="0" wp14:anchorId="62443254" wp14:editId="480919D8">
            <wp:extent cx="3185674" cy="1596235"/>
            <wp:effectExtent l="0" t="0" r="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34942" cy="1620921"/>
                    </a:xfrm>
                    <a:prstGeom prst="rect">
                      <a:avLst/>
                    </a:prstGeom>
                    <a:noFill/>
                    <a:ln>
                      <a:noFill/>
                    </a:ln>
                  </pic:spPr>
                </pic:pic>
              </a:graphicData>
            </a:graphic>
          </wp:inline>
        </w:drawing>
      </w:r>
    </w:p>
    <w:p w14:paraId="051E0A32" w14:textId="2B0A950D" w:rsidR="00EE3E6A" w:rsidRPr="00065824" w:rsidRDefault="00065824" w:rsidP="00EE3E6A">
      <w:pPr>
        <w:ind w:firstLineChars="650" w:firstLine="1300"/>
        <w:rPr>
          <w:rFonts w:eastAsia="宋体"/>
          <w:bCs/>
          <w:lang w:val="en-US" w:eastAsia="zh-CN"/>
        </w:rPr>
      </w:pPr>
      <w:r>
        <w:rPr>
          <w:rFonts w:eastAsia="宋体"/>
          <w:bCs/>
          <w:lang w:val="en-US" w:eastAsia="zh-CN"/>
        </w:rPr>
        <w:t>Case (</w:t>
      </w:r>
      <w:proofErr w:type="gramStart"/>
      <w:r>
        <w:rPr>
          <w:rFonts w:eastAsia="宋体"/>
          <w:bCs/>
          <w:lang w:val="en-US" w:eastAsia="zh-CN"/>
        </w:rPr>
        <w:t>a)</w:t>
      </w:r>
      <w:r w:rsidR="00EE3E6A">
        <w:rPr>
          <w:rFonts w:eastAsia="宋体"/>
          <w:bCs/>
          <w:lang w:val="en-US" w:eastAsia="zh-CN"/>
        </w:rPr>
        <w:t xml:space="preserve">   </w:t>
      </w:r>
      <w:proofErr w:type="gramEnd"/>
      <w:r w:rsidR="00EE3E6A">
        <w:rPr>
          <w:rFonts w:eastAsia="宋体"/>
          <w:bCs/>
          <w:lang w:val="en-US" w:eastAsia="zh-CN"/>
        </w:rPr>
        <w:t xml:space="preserve">                                           </w:t>
      </w:r>
      <w:r w:rsidR="00EE3E6A" w:rsidRPr="00065824">
        <w:rPr>
          <w:rFonts w:eastAsia="宋体"/>
          <w:bCs/>
          <w:lang w:val="en-US" w:eastAsia="zh-CN"/>
        </w:rPr>
        <w:t>Case (b)</w:t>
      </w:r>
    </w:p>
    <w:p w14:paraId="261EEB91" w14:textId="1E787457" w:rsidR="00065824" w:rsidRPr="00EE3E6A" w:rsidRDefault="00362500" w:rsidP="00362500">
      <w:pPr>
        <w:jc w:val="center"/>
        <w:rPr>
          <w:rFonts w:eastAsia="宋体"/>
          <w:bCs/>
          <w:lang w:val="en-US" w:eastAsia="zh-CN"/>
        </w:rPr>
      </w:pPr>
      <w:r>
        <w:rPr>
          <w:rFonts w:eastAsia="宋体" w:hint="eastAsia"/>
          <w:bCs/>
          <w:lang w:val="en-US" w:eastAsia="zh-CN"/>
        </w:rPr>
        <w:t>F</w:t>
      </w:r>
      <w:r>
        <w:rPr>
          <w:rFonts w:eastAsia="宋体"/>
          <w:bCs/>
          <w:lang w:val="en-US" w:eastAsia="zh-CN"/>
        </w:rPr>
        <w:t>ig.1. illustration of two frequency hopping manners</w:t>
      </w:r>
    </w:p>
    <w:p w14:paraId="74F92CCF" w14:textId="228456D8" w:rsidR="00362500" w:rsidRPr="00EB7EFB" w:rsidRDefault="00EB7EFB" w:rsidP="00362500">
      <w:pPr>
        <w:jc w:val="both"/>
        <w:rPr>
          <w:rFonts w:eastAsia="宋体"/>
          <w:b/>
          <w:i/>
          <w:iCs/>
          <w:lang w:val="en-US" w:eastAsia="zh-CN"/>
        </w:rPr>
      </w:pPr>
      <w:r w:rsidRPr="00EB7EFB">
        <w:rPr>
          <w:rFonts w:eastAsia="宋体"/>
          <w:b/>
          <w:i/>
          <w:iCs/>
          <w:lang w:val="en-US" w:eastAsia="zh-CN"/>
        </w:rPr>
        <w:t>Proposal 1: both BWP based or RB set based FH type</w:t>
      </w:r>
      <w:r w:rsidR="000C6B1E">
        <w:rPr>
          <w:rFonts w:eastAsia="宋体"/>
          <w:b/>
          <w:i/>
          <w:iCs/>
          <w:lang w:val="en-US" w:eastAsia="zh-CN"/>
        </w:rPr>
        <w:t xml:space="preserve"> to design FH pattern</w:t>
      </w:r>
      <w:r w:rsidRPr="00EB7EFB">
        <w:rPr>
          <w:rFonts w:eastAsia="宋体"/>
          <w:b/>
          <w:i/>
          <w:iCs/>
          <w:lang w:val="en-US" w:eastAsia="zh-CN"/>
        </w:rPr>
        <w:t xml:space="preserve"> can be considered.</w:t>
      </w:r>
    </w:p>
    <w:p w14:paraId="723AF586" w14:textId="0D9A5AFF" w:rsidR="000C6B1E" w:rsidRPr="00B74A94" w:rsidRDefault="000C6B1E" w:rsidP="000C6B1E">
      <w:pPr>
        <w:rPr>
          <w:rFonts w:eastAsia="宋体"/>
          <w:b/>
          <w:bCs/>
          <w:i/>
          <w:iCs/>
          <w:lang w:eastAsia="zh-CN"/>
        </w:rPr>
      </w:pPr>
      <w:r>
        <w:rPr>
          <w:rFonts w:eastAsia="宋体"/>
          <w:lang w:eastAsia="zh-CN"/>
        </w:rPr>
        <w:t>T</w:t>
      </w:r>
      <w:r>
        <w:rPr>
          <w:rFonts w:eastAsia="宋体" w:hint="eastAsia"/>
          <w:lang w:eastAsia="zh-CN"/>
        </w:rPr>
        <w:t>he</w:t>
      </w:r>
      <w:r>
        <w:rPr>
          <w:rFonts w:eastAsia="宋体"/>
          <w:lang w:eastAsia="zh-CN"/>
        </w:rPr>
        <w:t xml:space="preserve"> size of the time gap between hops may also have issue on the coherence time duration (see Annex), </w:t>
      </w:r>
      <w:r w:rsidR="00E34741">
        <w:rPr>
          <w:rFonts w:eastAsia="宋体"/>
          <w:lang w:eastAsia="zh-CN"/>
        </w:rPr>
        <w:t xml:space="preserve">e.g., if the gap has surpassed the coherence time, the benefits to have FH could be reduced. </w:t>
      </w:r>
      <w:proofErr w:type="gramStart"/>
      <w:r w:rsidR="00E34741">
        <w:rPr>
          <w:rFonts w:eastAsia="宋体"/>
          <w:lang w:eastAsia="zh-CN"/>
        </w:rPr>
        <w:t>T</w:t>
      </w:r>
      <w:r>
        <w:rPr>
          <w:rFonts w:eastAsia="宋体"/>
          <w:lang w:eastAsia="zh-CN"/>
        </w:rPr>
        <w:t>hus</w:t>
      </w:r>
      <w:proofErr w:type="gramEnd"/>
      <w:r>
        <w:rPr>
          <w:rFonts w:eastAsia="宋体"/>
          <w:lang w:eastAsia="zh-CN"/>
        </w:rPr>
        <w:t xml:space="preserve"> the candidate value of the time gap and the applicable condition should also be studied.</w:t>
      </w:r>
    </w:p>
    <w:p w14:paraId="09CF4F6B" w14:textId="21361B14" w:rsidR="000C6B1E" w:rsidRPr="00EB7EFB" w:rsidRDefault="000C6B1E" w:rsidP="000C6B1E">
      <w:pPr>
        <w:jc w:val="both"/>
        <w:rPr>
          <w:rFonts w:eastAsia="宋体"/>
          <w:b/>
          <w:i/>
          <w:iCs/>
          <w:lang w:val="en-US" w:eastAsia="zh-CN"/>
        </w:rPr>
      </w:pPr>
      <w:r w:rsidRPr="00EB7EFB">
        <w:rPr>
          <w:rFonts w:eastAsia="宋体"/>
          <w:b/>
          <w:i/>
          <w:iCs/>
          <w:lang w:val="en-US" w:eastAsia="zh-CN"/>
        </w:rPr>
        <w:t>Proposal 2: a time gap configuration should be considered between hops</w:t>
      </w:r>
      <w:r>
        <w:rPr>
          <w:rFonts w:eastAsia="宋体"/>
          <w:b/>
          <w:i/>
          <w:iCs/>
          <w:lang w:val="en-US" w:eastAsia="zh-CN"/>
        </w:rPr>
        <w:t>, FFS the candidate value and applicable condition.</w:t>
      </w:r>
    </w:p>
    <w:p w14:paraId="668A420C" w14:textId="05B380A1" w:rsidR="00EB7EFB" w:rsidRDefault="00B74A94" w:rsidP="00B74A94">
      <w:pPr>
        <w:jc w:val="both"/>
        <w:rPr>
          <w:rFonts w:eastAsia="宋体"/>
          <w:lang w:eastAsia="zh-CN"/>
        </w:rPr>
      </w:pPr>
      <w:r>
        <w:rPr>
          <w:rFonts w:eastAsia="宋体"/>
          <w:lang w:eastAsia="zh-CN"/>
        </w:rPr>
        <w:t>O</w:t>
      </w:r>
      <w:r>
        <w:rPr>
          <w:rFonts w:eastAsia="宋体" w:hint="eastAsia"/>
          <w:lang w:eastAsia="zh-CN"/>
        </w:rPr>
        <w:t>n</w:t>
      </w:r>
      <w:r>
        <w:rPr>
          <w:rFonts w:eastAsia="宋体"/>
          <w:lang w:eastAsia="zh-CN"/>
        </w:rPr>
        <w:t xml:space="preserve"> the other hand, for the applicability of using FH based method to improve the Redcap positioning with smaller bandwidth, the impact of channel timing varying should be </w:t>
      </w:r>
      <w:r w:rsidR="00D52FCD">
        <w:rPr>
          <w:rFonts w:eastAsia="宋体"/>
          <w:lang w:eastAsia="zh-CN"/>
        </w:rPr>
        <w:t>handled</w:t>
      </w:r>
      <w:r>
        <w:rPr>
          <w:rFonts w:eastAsia="宋体"/>
          <w:lang w:eastAsia="zh-CN"/>
        </w:rPr>
        <w:t xml:space="preserve">. </w:t>
      </w:r>
      <w:r w:rsidR="00EB7EFB">
        <w:rPr>
          <w:rFonts w:eastAsia="宋体"/>
          <w:lang w:eastAsia="zh-CN"/>
        </w:rPr>
        <w:t xml:space="preserve">For the </w:t>
      </w:r>
      <w:r>
        <w:rPr>
          <w:rFonts w:eastAsia="宋体"/>
          <w:lang w:eastAsia="zh-CN"/>
        </w:rPr>
        <w:t>simulate</w:t>
      </w:r>
      <w:r w:rsidR="00EB7EFB">
        <w:rPr>
          <w:rFonts w:eastAsia="宋体"/>
          <w:lang w:eastAsia="zh-CN"/>
        </w:rPr>
        <w:t>d</w:t>
      </w:r>
      <w:r>
        <w:rPr>
          <w:rFonts w:eastAsia="宋体"/>
          <w:lang w:eastAsia="zh-CN"/>
        </w:rPr>
        <w:t xml:space="preserve"> impact of UE speed, for the given simulation has been submitted</w:t>
      </w:r>
      <w:r w:rsidR="003550F6">
        <w:rPr>
          <w:rFonts w:eastAsia="宋体"/>
          <w:lang w:eastAsia="zh-CN"/>
        </w:rPr>
        <w:t xml:space="preserve">, some </w:t>
      </w:r>
      <w:r>
        <w:rPr>
          <w:rFonts w:eastAsia="宋体"/>
          <w:lang w:eastAsia="zh-CN"/>
        </w:rPr>
        <w:t>claim</w:t>
      </w:r>
      <w:r w:rsidR="003550F6">
        <w:rPr>
          <w:rFonts w:eastAsia="宋体"/>
          <w:lang w:eastAsia="zh-CN"/>
        </w:rPr>
        <w:t>s</w:t>
      </w:r>
      <w:r>
        <w:rPr>
          <w:rFonts w:eastAsia="宋体"/>
          <w:lang w:eastAsia="zh-CN"/>
        </w:rPr>
        <w:t xml:space="preserve"> the benefits of having overlapped REs to estimate and compensate the phase offset</w:t>
      </w:r>
      <w:r w:rsidR="003550F6">
        <w:rPr>
          <w:rFonts w:eastAsia="宋体"/>
          <w:lang w:eastAsia="zh-CN"/>
        </w:rPr>
        <w:t xml:space="preserve">. </w:t>
      </w:r>
      <w:r w:rsidR="00EB7EFB">
        <w:rPr>
          <w:rFonts w:eastAsia="宋体"/>
          <w:lang w:eastAsia="zh-CN"/>
        </w:rPr>
        <w:t xml:space="preserve"> </w:t>
      </w:r>
    </w:p>
    <w:p w14:paraId="70246CC1" w14:textId="7FCF0CF6" w:rsidR="00EB7EFB" w:rsidRDefault="003550F6" w:rsidP="003550F6">
      <w:pPr>
        <w:jc w:val="center"/>
        <w:rPr>
          <w:rFonts w:eastAsia="宋体"/>
          <w:lang w:eastAsia="zh-CN"/>
        </w:rPr>
      </w:pPr>
      <w:r w:rsidRPr="003550F6">
        <w:rPr>
          <w:rFonts w:eastAsia="宋体"/>
          <w:noProof/>
          <w:lang w:eastAsia="zh-CN"/>
        </w:rPr>
        <w:drawing>
          <wp:inline distT="0" distB="0" distL="0" distR="0" wp14:anchorId="45312CC2" wp14:editId="7C5FC9CF">
            <wp:extent cx="2470408" cy="1148487"/>
            <wp:effectExtent l="0" t="0" r="6350" b="0"/>
            <wp:docPr id="6" name="Picture 5">
              <a:extLst xmlns:a="http://schemas.openxmlformats.org/drawingml/2006/main">
                <a:ext uri="{FF2B5EF4-FFF2-40B4-BE49-F238E27FC236}">
                  <a16:creationId xmlns:a16="http://schemas.microsoft.com/office/drawing/2014/main" id="{14705852-1CFB-42A1-A5D7-A5C78A1072A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14705852-1CFB-42A1-A5D7-A5C78A1072A0}"/>
                        </a:ext>
                      </a:extLst>
                    </pic:cNvPr>
                    <pic:cNvPicPr>
                      <a:picLocks noChangeAspect="1"/>
                    </pic:cNvPicPr>
                  </pic:nvPicPr>
                  <pic:blipFill>
                    <a:blip r:embed="rId10"/>
                    <a:stretch>
                      <a:fillRect/>
                    </a:stretch>
                  </pic:blipFill>
                  <pic:spPr>
                    <a:xfrm>
                      <a:off x="0" y="0"/>
                      <a:ext cx="2477175" cy="1151633"/>
                    </a:xfrm>
                    <a:prstGeom prst="rect">
                      <a:avLst/>
                    </a:prstGeom>
                  </pic:spPr>
                </pic:pic>
              </a:graphicData>
            </a:graphic>
          </wp:inline>
        </w:drawing>
      </w:r>
    </w:p>
    <w:p w14:paraId="3788138D" w14:textId="15E9834E" w:rsidR="00EB7EFB" w:rsidRDefault="003550F6" w:rsidP="003550F6">
      <w:pPr>
        <w:jc w:val="center"/>
        <w:rPr>
          <w:rFonts w:eastAsia="宋体"/>
          <w:lang w:eastAsia="zh-CN"/>
        </w:rPr>
      </w:pPr>
      <w:r>
        <w:rPr>
          <w:rFonts w:eastAsia="宋体" w:hint="eastAsia"/>
          <w:lang w:eastAsia="zh-CN"/>
        </w:rPr>
        <w:t>F</w:t>
      </w:r>
      <w:r>
        <w:rPr>
          <w:rFonts w:eastAsia="宋体"/>
          <w:lang w:eastAsia="zh-CN"/>
        </w:rPr>
        <w:t>ig.2 illustration of overlapped F-domain between hops</w:t>
      </w:r>
    </w:p>
    <w:p w14:paraId="39E96EA7" w14:textId="158F5BBA" w:rsidR="00B74A94" w:rsidRDefault="003550F6" w:rsidP="00B74A94">
      <w:pPr>
        <w:jc w:val="both"/>
        <w:rPr>
          <w:rFonts w:eastAsia="宋体"/>
          <w:lang w:eastAsia="zh-CN"/>
        </w:rPr>
      </w:pPr>
      <w:r>
        <w:rPr>
          <w:rFonts w:eastAsia="宋体"/>
          <w:lang w:eastAsia="zh-CN"/>
        </w:rPr>
        <w:t>We think the benefits could be expected from the simulation in case the phase error/offset was added on and without considering</w:t>
      </w:r>
      <w:r w:rsidR="00EB7EFB">
        <w:rPr>
          <w:rFonts w:eastAsia="宋体"/>
          <w:lang w:eastAsia="zh-CN"/>
        </w:rPr>
        <w:t xml:space="preserve"> not much about another</w:t>
      </w:r>
      <w:r w:rsidR="00B74A94">
        <w:rPr>
          <w:rFonts w:eastAsia="宋体"/>
          <w:lang w:eastAsia="zh-CN"/>
        </w:rPr>
        <w:t xml:space="preserve"> time varying channel property</w:t>
      </w:r>
      <w:r w:rsidR="00EB7EFB">
        <w:rPr>
          <w:rFonts w:eastAsia="宋体"/>
          <w:lang w:eastAsia="zh-CN"/>
        </w:rPr>
        <w:t xml:space="preserve">, e.g., </w:t>
      </w:r>
      <w:r w:rsidR="00B74A94">
        <w:rPr>
          <w:rFonts w:eastAsia="宋体"/>
          <w:lang w:eastAsia="zh-CN"/>
        </w:rPr>
        <w:t>amplitude change, which is hard to compensate. Especially when the time gap between two hops is large</w:t>
      </w:r>
      <w:r w:rsidR="00D65CA0">
        <w:rPr>
          <w:rFonts w:eastAsia="宋体"/>
          <w:lang w:eastAsia="zh-CN"/>
        </w:rPr>
        <w:t>.</w:t>
      </w:r>
      <w:r w:rsidR="000C6B1E">
        <w:rPr>
          <w:rFonts w:eastAsia="宋体"/>
          <w:lang w:eastAsia="zh-CN"/>
        </w:rPr>
        <w:t xml:space="preserve"> Each RE may experience different frequency selective fading, the method of using the overlap REs for phase offset estimation and compensation need more study to check the feasibility and effectiveness.</w:t>
      </w:r>
    </w:p>
    <w:p w14:paraId="2276E34A" w14:textId="5E8D8BF3" w:rsidR="00B74A94" w:rsidRDefault="00B74A94" w:rsidP="00D7026E">
      <w:pPr>
        <w:rPr>
          <w:rFonts w:eastAsia="宋体"/>
          <w:b/>
          <w:bCs/>
          <w:i/>
          <w:iCs/>
          <w:lang w:eastAsia="zh-CN"/>
        </w:rPr>
      </w:pPr>
      <w:r w:rsidRPr="00B74A94">
        <w:rPr>
          <w:rFonts w:eastAsia="宋体"/>
          <w:b/>
          <w:bCs/>
          <w:i/>
          <w:iCs/>
          <w:lang w:eastAsia="zh-CN"/>
        </w:rPr>
        <w:t>Pro</w:t>
      </w:r>
      <w:r w:rsidRPr="003550F6">
        <w:rPr>
          <w:rFonts w:eastAsia="宋体"/>
          <w:b/>
          <w:bCs/>
          <w:i/>
          <w:iCs/>
          <w:lang w:eastAsia="zh-CN"/>
        </w:rPr>
        <w:t xml:space="preserve">posal </w:t>
      </w:r>
      <w:r w:rsidR="003550F6">
        <w:rPr>
          <w:rFonts w:eastAsia="宋体"/>
          <w:b/>
          <w:bCs/>
          <w:i/>
          <w:iCs/>
          <w:lang w:eastAsia="zh-CN"/>
        </w:rPr>
        <w:t>3</w:t>
      </w:r>
      <w:r w:rsidRPr="003550F6">
        <w:rPr>
          <w:rFonts w:eastAsia="宋体"/>
          <w:b/>
          <w:bCs/>
          <w:i/>
          <w:iCs/>
          <w:lang w:eastAsia="zh-CN"/>
        </w:rPr>
        <w:t xml:space="preserve">: </w:t>
      </w:r>
      <w:r w:rsidR="003550F6" w:rsidRPr="003550F6">
        <w:rPr>
          <w:rFonts w:eastAsia="宋体"/>
          <w:b/>
          <w:bCs/>
          <w:i/>
          <w:iCs/>
          <w:lang w:eastAsia="zh-CN"/>
        </w:rPr>
        <w:t xml:space="preserve">FFS how to </w:t>
      </w:r>
      <w:r w:rsidR="003550F6" w:rsidRPr="003550F6">
        <w:rPr>
          <w:rFonts w:eastAsia="宋体" w:hint="eastAsia"/>
          <w:b/>
          <w:bCs/>
          <w:i/>
          <w:iCs/>
          <w:lang w:eastAsia="zh-CN"/>
        </w:rPr>
        <w:t>compensate</w:t>
      </w:r>
      <w:r w:rsidR="003550F6" w:rsidRPr="003550F6">
        <w:rPr>
          <w:rFonts w:eastAsia="宋体"/>
          <w:b/>
          <w:bCs/>
          <w:i/>
          <w:iCs/>
          <w:lang w:eastAsia="zh-CN"/>
        </w:rPr>
        <w:t xml:space="preserve"> </w:t>
      </w:r>
      <w:r w:rsidR="003550F6" w:rsidRPr="003550F6">
        <w:rPr>
          <w:rFonts w:eastAsia="宋体" w:hint="eastAsia"/>
          <w:b/>
          <w:bCs/>
          <w:i/>
          <w:iCs/>
          <w:lang w:eastAsia="zh-CN"/>
        </w:rPr>
        <w:t>the</w:t>
      </w:r>
      <w:r w:rsidR="003550F6" w:rsidRPr="003550F6">
        <w:rPr>
          <w:rFonts w:eastAsia="宋体"/>
          <w:b/>
          <w:bCs/>
          <w:i/>
          <w:iCs/>
          <w:lang w:eastAsia="zh-CN"/>
        </w:rPr>
        <w:t xml:space="preserve"> </w:t>
      </w:r>
      <w:r w:rsidR="003550F6" w:rsidRPr="003550F6">
        <w:rPr>
          <w:rFonts w:eastAsia="宋体" w:hint="eastAsia"/>
          <w:b/>
          <w:bCs/>
          <w:i/>
          <w:iCs/>
          <w:lang w:eastAsia="zh-CN"/>
        </w:rPr>
        <w:t>impact</w:t>
      </w:r>
      <w:r w:rsidR="003550F6" w:rsidRPr="003550F6">
        <w:rPr>
          <w:rFonts w:eastAsia="宋体"/>
          <w:b/>
          <w:bCs/>
          <w:i/>
          <w:iCs/>
          <w:lang w:eastAsia="zh-CN"/>
        </w:rPr>
        <w:t>s on phase offset and/or amplitude change, from the time varying channel property</w:t>
      </w:r>
      <w:r w:rsidRPr="003550F6">
        <w:rPr>
          <w:rFonts w:eastAsia="宋体"/>
          <w:b/>
          <w:bCs/>
          <w:i/>
          <w:iCs/>
          <w:lang w:eastAsia="zh-CN"/>
        </w:rPr>
        <w:t>.</w:t>
      </w:r>
    </w:p>
    <w:p w14:paraId="0629DA45" w14:textId="77777777" w:rsidR="00270C4D" w:rsidRDefault="00270C4D" w:rsidP="00270C4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441FD">
        <w:rPr>
          <w:szCs w:val="20"/>
          <w:lang w:val="en-US"/>
        </w:rPr>
        <w:t>Conclusion</w:t>
      </w:r>
    </w:p>
    <w:p w14:paraId="1E109D88" w14:textId="0E35A2AB" w:rsidR="00C82664" w:rsidRPr="00D033B5" w:rsidRDefault="00270C4D" w:rsidP="00D033B5">
      <w:r>
        <w:t>The proposals</w:t>
      </w:r>
      <w:r w:rsidRPr="00816B5E">
        <w:t xml:space="preserve"> made in this contribution </w:t>
      </w:r>
      <w:r>
        <w:t>are</w:t>
      </w:r>
      <w:r w:rsidRPr="00816B5E">
        <w:t xml:space="preserve"> summarized below</w:t>
      </w:r>
      <w:r>
        <w:t xml:space="preserve">: </w:t>
      </w:r>
    </w:p>
    <w:p w14:paraId="2292C78E" w14:textId="77777777" w:rsidR="000C6B1E" w:rsidRPr="00EB7EFB" w:rsidRDefault="000C6B1E" w:rsidP="000C6B1E">
      <w:pPr>
        <w:jc w:val="both"/>
        <w:rPr>
          <w:rFonts w:eastAsia="宋体"/>
          <w:b/>
          <w:i/>
          <w:iCs/>
          <w:lang w:val="en-US" w:eastAsia="zh-CN"/>
        </w:rPr>
      </w:pPr>
      <w:r w:rsidRPr="00EB7EFB">
        <w:rPr>
          <w:rFonts w:eastAsia="宋体"/>
          <w:b/>
          <w:i/>
          <w:iCs/>
          <w:lang w:val="en-US" w:eastAsia="zh-CN"/>
        </w:rPr>
        <w:t>Proposal 1: both BWP based or RB set based FH type</w:t>
      </w:r>
      <w:r>
        <w:rPr>
          <w:rFonts w:eastAsia="宋体"/>
          <w:b/>
          <w:i/>
          <w:iCs/>
          <w:lang w:val="en-US" w:eastAsia="zh-CN"/>
        </w:rPr>
        <w:t xml:space="preserve"> to design FH pattern</w:t>
      </w:r>
      <w:r w:rsidRPr="00EB7EFB">
        <w:rPr>
          <w:rFonts w:eastAsia="宋体"/>
          <w:b/>
          <w:i/>
          <w:iCs/>
          <w:lang w:val="en-US" w:eastAsia="zh-CN"/>
        </w:rPr>
        <w:t xml:space="preserve"> can be considered.</w:t>
      </w:r>
    </w:p>
    <w:p w14:paraId="7D905CF2" w14:textId="77777777" w:rsidR="000C6B1E" w:rsidRPr="00EB7EFB" w:rsidRDefault="000C6B1E" w:rsidP="000C6B1E">
      <w:pPr>
        <w:jc w:val="both"/>
        <w:rPr>
          <w:rFonts w:eastAsia="宋体"/>
          <w:b/>
          <w:i/>
          <w:iCs/>
          <w:lang w:val="en-US" w:eastAsia="zh-CN"/>
        </w:rPr>
      </w:pPr>
      <w:r w:rsidRPr="00EB7EFB">
        <w:rPr>
          <w:rFonts w:eastAsia="宋体"/>
          <w:b/>
          <w:i/>
          <w:iCs/>
          <w:lang w:val="en-US" w:eastAsia="zh-CN"/>
        </w:rPr>
        <w:t>Proposal 2: a time gap configuration should be considered between hops</w:t>
      </w:r>
      <w:r>
        <w:rPr>
          <w:rFonts w:eastAsia="宋体"/>
          <w:b/>
          <w:i/>
          <w:iCs/>
          <w:lang w:val="en-US" w:eastAsia="zh-CN"/>
        </w:rPr>
        <w:t>, FFS the candidate value and applicable condition.</w:t>
      </w:r>
    </w:p>
    <w:p w14:paraId="19BDC75F" w14:textId="77777777" w:rsidR="000C6B1E" w:rsidRDefault="000C6B1E" w:rsidP="000C6B1E">
      <w:pPr>
        <w:rPr>
          <w:rFonts w:eastAsia="宋体"/>
          <w:b/>
          <w:bCs/>
          <w:i/>
          <w:iCs/>
          <w:lang w:eastAsia="zh-CN"/>
        </w:rPr>
      </w:pPr>
      <w:r w:rsidRPr="00B74A94">
        <w:rPr>
          <w:rFonts w:eastAsia="宋体"/>
          <w:b/>
          <w:bCs/>
          <w:i/>
          <w:iCs/>
          <w:lang w:eastAsia="zh-CN"/>
        </w:rPr>
        <w:t>Pro</w:t>
      </w:r>
      <w:r w:rsidRPr="003550F6">
        <w:rPr>
          <w:rFonts w:eastAsia="宋体"/>
          <w:b/>
          <w:bCs/>
          <w:i/>
          <w:iCs/>
          <w:lang w:eastAsia="zh-CN"/>
        </w:rPr>
        <w:t xml:space="preserve">posal </w:t>
      </w:r>
      <w:r>
        <w:rPr>
          <w:rFonts w:eastAsia="宋体"/>
          <w:b/>
          <w:bCs/>
          <w:i/>
          <w:iCs/>
          <w:lang w:eastAsia="zh-CN"/>
        </w:rPr>
        <w:t>3</w:t>
      </w:r>
      <w:r w:rsidRPr="003550F6">
        <w:rPr>
          <w:rFonts w:eastAsia="宋体"/>
          <w:b/>
          <w:bCs/>
          <w:i/>
          <w:iCs/>
          <w:lang w:eastAsia="zh-CN"/>
        </w:rPr>
        <w:t xml:space="preserve">: FFS how to </w:t>
      </w:r>
      <w:r w:rsidRPr="003550F6">
        <w:rPr>
          <w:rFonts w:eastAsia="宋体" w:hint="eastAsia"/>
          <w:b/>
          <w:bCs/>
          <w:i/>
          <w:iCs/>
          <w:lang w:eastAsia="zh-CN"/>
        </w:rPr>
        <w:t>compensate</w:t>
      </w:r>
      <w:r w:rsidRPr="003550F6">
        <w:rPr>
          <w:rFonts w:eastAsia="宋体"/>
          <w:b/>
          <w:bCs/>
          <w:i/>
          <w:iCs/>
          <w:lang w:eastAsia="zh-CN"/>
        </w:rPr>
        <w:t xml:space="preserve"> </w:t>
      </w:r>
      <w:r w:rsidRPr="003550F6">
        <w:rPr>
          <w:rFonts w:eastAsia="宋体" w:hint="eastAsia"/>
          <w:b/>
          <w:bCs/>
          <w:i/>
          <w:iCs/>
          <w:lang w:eastAsia="zh-CN"/>
        </w:rPr>
        <w:t>the</w:t>
      </w:r>
      <w:r w:rsidRPr="003550F6">
        <w:rPr>
          <w:rFonts w:eastAsia="宋体"/>
          <w:b/>
          <w:bCs/>
          <w:i/>
          <w:iCs/>
          <w:lang w:eastAsia="zh-CN"/>
        </w:rPr>
        <w:t xml:space="preserve"> </w:t>
      </w:r>
      <w:r w:rsidRPr="003550F6">
        <w:rPr>
          <w:rFonts w:eastAsia="宋体" w:hint="eastAsia"/>
          <w:b/>
          <w:bCs/>
          <w:i/>
          <w:iCs/>
          <w:lang w:eastAsia="zh-CN"/>
        </w:rPr>
        <w:t>impact</w:t>
      </w:r>
      <w:r w:rsidRPr="003550F6">
        <w:rPr>
          <w:rFonts w:eastAsia="宋体"/>
          <w:b/>
          <w:bCs/>
          <w:i/>
          <w:iCs/>
          <w:lang w:eastAsia="zh-CN"/>
        </w:rPr>
        <w:t>s on phase offset and/or amplitude change, from the time varying channel property.</w:t>
      </w:r>
    </w:p>
    <w:p w14:paraId="1D5DC18D" w14:textId="77777777" w:rsidR="00C82664" w:rsidRPr="000C6B1E" w:rsidRDefault="00C82664" w:rsidP="00C82664">
      <w:pPr>
        <w:pStyle w:val="B1"/>
        <w:ind w:left="284"/>
      </w:pPr>
    </w:p>
    <w:p w14:paraId="5BD0B42C" w14:textId="79C43077" w:rsidR="001E1F0A" w:rsidRDefault="009B4A68" w:rsidP="00F34076">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lastRenderedPageBreak/>
        <w:t>Reference</w:t>
      </w:r>
    </w:p>
    <w:p w14:paraId="172848DE" w14:textId="09525AA5" w:rsidR="00270C4D" w:rsidRDefault="009B4A68" w:rsidP="009B4A68">
      <w:pPr>
        <w:rPr>
          <w:lang w:val="en-US" w:eastAsia="ja-JP"/>
        </w:rPr>
      </w:pPr>
      <w:r>
        <w:rPr>
          <w:lang w:val="en-US" w:eastAsia="ja-JP"/>
        </w:rPr>
        <w:t>[1]</w:t>
      </w:r>
      <w:r w:rsidR="00270C4D">
        <w:rPr>
          <w:lang w:val="en-US" w:eastAsia="ja-JP"/>
        </w:rPr>
        <w:t xml:space="preserve"> </w:t>
      </w:r>
      <w:r w:rsidR="0044435B" w:rsidRPr="0044435B">
        <w:rPr>
          <w:lang w:val="en-US" w:eastAsia="ja-JP"/>
        </w:rPr>
        <w:t>RP-223549</w:t>
      </w:r>
      <w:r w:rsidR="00270C4D">
        <w:rPr>
          <w:lang w:val="en-US" w:eastAsia="ja-JP"/>
        </w:rPr>
        <w:t xml:space="preserve">, </w:t>
      </w:r>
      <w:r w:rsidR="0044435B" w:rsidRPr="0044435B">
        <w:rPr>
          <w:lang w:val="en-US" w:eastAsia="ja-JP"/>
        </w:rPr>
        <w:t>New WID on Expanded and Improved NR Positioning</w:t>
      </w:r>
      <w:r w:rsidR="00270C4D">
        <w:rPr>
          <w:lang w:val="en-US" w:eastAsia="ja-JP"/>
        </w:rPr>
        <w:t xml:space="preserve">, </w:t>
      </w:r>
      <w:r w:rsidR="008F4D51" w:rsidRPr="008F4D51">
        <w:rPr>
          <w:lang w:val="en-US" w:eastAsia="ja-JP"/>
        </w:rPr>
        <w:t>Intel</w:t>
      </w:r>
    </w:p>
    <w:p w14:paraId="669CA70D" w14:textId="029664E6" w:rsidR="00E7407B" w:rsidRPr="00E7407B" w:rsidRDefault="00E7407B" w:rsidP="00E7407B">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sidRPr="00E7407B">
        <w:rPr>
          <w:lang w:val="en-US" w:eastAsia="ja-JP"/>
        </w:rPr>
        <w:t>Annex – coherence calculation</w:t>
      </w:r>
    </w:p>
    <w:p w14:paraId="41563576" w14:textId="377DF8D6" w:rsidR="00E7407B" w:rsidRPr="00E7407B" w:rsidRDefault="00E7407B" w:rsidP="00E7407B">
      <w:pPr>
        <w:jc w:val="both"/>
      </w:pPr>
      <w:r w:rsidRPr="00E7407B">
        <w:t xml:space="preserve">The coherence time and Doppler spread are inversely related, i.e.  </w:t>
      </w:r>
    </w:p>
    <w:p w14:paraId="234DB660" w14:textId="77777777" w:rsidR="00E7407B" w:rsidRPr="00E7407B" w:rsidRDefault="00E7407B" w:rsidP="00E7407B">
      <w:pPr>
        <w:jc w:val="both"/>
      </w:pPr>
      <m:oMathPara>
        <m:oMath>
          <m:r>
            <m:rPr>
              <m:nor/>
            </m:rPr>
            <w:rPr>
              <w:rFonts w:eastAsiaTheme="minorEastAsia"/>
              <w:iCs/>
            </w:rPr>
            <m:t xml:space="preserve">Coherence Time </m:t>
          </m:r>
          <m:r>
            <m:rPr>
              <m:nor/>
            </m:rPr>
            <m:t xml:space="preserve">≈ </m:t>
          </m:r>
          <m:f>
            <m:fPr>
              <m:ctrlPr>
                <w:rPr>
                  <w:rFonts w:ascii="Cambria Math" w:hAnsi="Cambria Math"/>
                </w:rPr>
              </m:ctrlPr>
            </m:fPr>
            <m:num>
              <m:r>
                <m:rPr>
                  <m:nor/>
                </m:rPr>
                <m:t>1</m:t>
              </m:r>
            </m:num>
            <m:den>
              <m:r>
                <m:rPr>
                  <m:nor/>
                </m:rPr>
                <m:t>4×Doppler spread</m:t>
              </m:r>
            </m:den>
          </m:f>
          <m:r>
            <w:rPr>
              <w:rFonts w:ascii="Cambria Math" w:hAnsi="Cambria Math"/>
            </w:rPr>
            <m:t xml:space="preserve"> </m:t>
          </m:r>
        </m:oMath>
      </m:oMathPara>
    </w:p>
    <w:p w14:paraId="775A57CA" w14:textId="77777777" w:rsidR="00E7407B" w:rsidRPr="00E7407B" w:rsidRDefault="00E7407B" w:rsidP="00E7407B">
      <w:pPr>
        <w:jc w:val="both"/>
      </w:pPr>
      <w:r w:rsidRPr="00E7407B">
        <w:fldChar w:fldCharType="begin"/>
      </w:r>
      <w:r w:rsidRPr="00E7407B">
        <w:instrText xml:space="preserve"> REF _Ref117455385 \h  \* MERGEFORMAT </w:instrText>
      </w:r>
      <w:r w:rsidRPr="00E7407B">
        <w:fldChar w:fldCharType="separate"/>
      </w:r>
      <w:r w:rsidRPr="00E7407B">
        <w:t xml:space="preserve">Table </w:t>
      </w:r>
      <w:r w:rsidRPr="00E7407B">
        <w:rPr>
          <w:noProof/>
        </w:rPr>
        <w:t>1</w:t>
      </w:r>
      <w:r w:rsidRPr="00E7407B">
        <w:fldChar w:fldCharType="end"/>
      </w:r>
      <w:r w:rsidRPr="00E7407B">
        <w:t xml:space="preserve"> lists the values for the Doppler spread and associated channel coherence time for two frequency bands evaluated for </w:t>
      </w:r>
      <w:proofErr w:type="spellStart"/>
      <w:r w:rsidRPr="00E7407B">
        <w:t>RedCap</w:t>
      </w:r>
      <w:proofErr w:type="spellEnd"/>
      <w:r w:rsidRPr="00E7407B">
        <w:t xml:space="preserve"> UE positioning.</w:t>
      </w:r>
    </w:p>
    <w:p w14:paraId="5FE6D532" w14:textId="77777777" w:rsidR="00E7407B" w:rsidRPr="00E7407B" w:rsidRDefault="00E7407B" w:rsidP="00E7407B">
      <w:pPr>
        <w:pStyle w:val="Caption"/>
        <w:rPr>
          <w:b w:val="0"/>
        </w:rPr>
      </w:pPr>
      <w:bookmarkStart w:id="1" w:name="_Ref117455385"/>
      <w:r w:rsidRPr="00E7407B">
        <w:rPr>
          <w:b w:val="0"/>
        </w:rPr>
        <w:t xml:space="preserve">Table </w:t>
      </w:r>
      <w:r w:rsidRPr="00E7407B">
        <w:rPr>
          <w:b w:val="0"/>
        </w:rPr>
        <w:fldChar w:fldCharType="begin"/>
      </w:r>
      <w:r w:rsidRPr="00E7407B">
        <w:rPr>
          <w:b w:val="0"/>
        </w:rPr>
        <w:instrText xml:space="preserve"> SEQ Table \* ARABIC </w:instrText>
      </w:r>
      <w:r w:rsidRPr="00E7407B">
        <w:rPr>
          <w:b w:val="0"/>
        </w:rPr>
        <w:fldChar w:fldCharType="separate"/>
      </w:r>
      <w:r w:rsidRPr="00E7407B">
        <w:rPr>
          <w:b w:val="0"/>
          <w:noProof/>
        </w:rPr>
        <w:t>1</w:t>
      </w:r>
      <w:r w:rsidRPr="00E7407B">
        <w:rPr>
          <w:b w:val="0"/>
        </w:rPr>
        <w:fldChar w:fldCharType="end"/>
      </w:r>
      <w:bookmarkEnd w:id="1"/>
      <w:r w:rsidRPr="00E7407B">
        <w:rPr>
          <w:b w:val="0"/>
        </w:rPr>
        <w:t xml:space="preserve">: </w:t>
      </w:r>
      <w:r w:rsidRPr="00E7407B">
        <w:rPr>
          <w:rFonts w:eastAsiaTheme="minorEastAsia"/>
          <w:b w:val="0"/>
          <w:bCs w:val="0"/>
        </w:rPr>
        <w:t xml:space="preserve">Doppler Spreads and Coherence Times for </w:t>
      </w:r>
      <w:proofErr w:type="spellStart"/>
      <w:r w:rsidRPr="00E7407B">
        <w:rPr>
          <w:rFonts w:eastAsiaTheme="minorEastAsia"/>
          <w:b w:val="0"/>
          <w:bCs w:val="0"/>
        </w:rPr>
        <w:t>RedCap</w:t>
      </w:r>
      <w:proofErr w:type="spellEnd"/>
      <w:r w:rsidRPr="00E7407B">
        <w:rPr>
          <w:rFonts w:eastAsiaTheme="minorEastAsia"/>
          <w:b w:val="0"/>
          <w:bCs w:val="0"/>
        </w:rPr>
        <w:t xml:space="preserve"> UE positioning</w:t>
      </w:r>
    </w:p>
    <w:tbl>
      <w:tblPr>
        <w:tblStyle w:val="TableGrid"/>
        <w:tblW w:w="0" w:type="auto"/>
        <w:tblLook w:val="04A0" w:firstRow="1" w:lastRow="0" w:firstColumn="1" w:lastColumn="0" w:noHBand="0" w:noVBand="1"/>
      </w:tblPr>
      <w:tblGrid>
        <w:gridCol w:w="2337"/>
        <w:gridCol w:w="2068"/>
        <w:gridCol w:w="2340"/>
        <w:gridCol w:w="2605"/>
      </w:tblGrid>
      <w:tr w:rsidR="00E7407B" w:rsidRPr="00E7407B" w14:paraId="78E52575" w14:textId="77777777" w:rsidTr="00CB6F51">
        <w:tc>
          <w:tcPr>
            <w:tcW w:w="2337" w:type="dxa"/>
          </w:tcPr>
          <w:p w14:paraId="358DBFE6" w14:textId="77777777" w:rsidR="00E7407B" w:rsidRPr="00E7407B" w:rsidRDefault="00E7407B" w:rsidP="00CB6F51">
            <w:pPr>
              <w:jc w:val="center"/>
            </w:pPr>
            <w:r w:rsidRPr="00E7407B">
              <w:t>Carrier Frequency</w:t>
            </w:r>
          </w:p>
        </w:tc>
        <w:tc>
          <w:tcPr>
            <w:tcW w:w="2068" w:type="dxa"/>
          </w:tcPr>
          <w:p w14:paraId="1A07A124" w14:textId="77777777" w:rsidR="00E7407B" w:rsidRPr="00E7407B" w:rsidRDefault="00E7407B" w:rsidP="00CB6F51">
            <w:pPr>
              <w:jc w:val="center"/>
              <w:rPr>
                <w:lang w:val="de-DE"/>
              </w:rPr>
            </w:pPr>
            <w:r w:rsidRPr="00E7407B">
              <w:rPr>
                <w:lang w:val="de-DE"/>
              </w:rPr>
              <w:t>UE speed</w:t>
            </w:r>
          </w:p>
        </w:tc>
        <w:tc>
          <w:tcPr>
            <w:tcW w:w="2340" w:type="dxa"/>
          </w:tcPr>
          <w:p w14:paraId="31BD999A" w14:textId="77777777" w:rsidR="00E7407B" w:rsidRPr="00E7407B" w:rsidRDefault="00E7407B" w:rsidP="00CB6F51">
            <w:pPr>
              <w:jc w:val="center"/>
              <w:rPr>
                <w:lang w:val="de-DE"/>
              </w:rPr>
            </w:pPr>
            <w:r w:rsidRPr="00E7407B">
              <w:rPr>
                <w:lang w:val="de-DE"/>
              </w:rPr>
              <w:t>Max Doppler Spread</w:t>
            </w:r>
          </w:p>
        </w:tc>
        <w:tc>
          <w:tcPr>
            <w:tcW w:w="2605" w:type="dxa"/>
          </w:tcPr>
          <w:p w14:paraId="51BA7346" w14:textId="77777777" w:rsidR="00E7407B" w:rsidRPr="00E7407B" w:rsidRDefault="00E7407B" w:rsidP="00CB6F51">
            <w:pPr>
              <w:jc w:val="center"/>
              <w:rPr>
                <w:lang w:val="de-DE"/>
              </w:rPr>
            </w:pPr>
            <w:r w:rsidRPr="00E7407B">
              <w:rPr>
                <w:lang w:val="de-DE"/>
              </w:rPr>
              <w:t>Channel Coherence Time</w:t>
            </w:r>
          </w:p>
        </w:tc>
      </w:tr>
      <w:tr w:rsidR="00E7407B" w:rsidRPr="00E7407B" w14:paraId="508B5E4F" w14:textId="77777777" w:rsidTr="00CB6F51">
        <w:tc>
          <w:tcPr>
            <w:tcW w:w="2337" w:type="dxa"/>
          </w:tcPr>
          <w:p w14:paraId="09DB0254" w14:textId="77777777" w:rsidR="00E7407B" w:rsidRPr="00E7407B" w:rsidRDefault="00E7407B" w:rsidP="00CB6F51">
            <w:pPr>
              <w:jc w:val="center"/>
              <w:rPr>
                <w:lang w:val="de-DE"/>
              </w:rPr>
            </w:pPr>
            <w:r w:rsidRPr="00E7407B">
              <w:rPr>
                <w:lang w:val="de-DE"/>
              </w:rPr>
              <w:t>3.5GHz</w:t>
            </w:r>
          </w:p>
        </w:tc>
        <w:tc>
          <w:tcPr>
            <w:tcW w:w="2068" w:type="dxa"/>
          </w:tcPr>
          <w:p w14:paraId="31F4F7B4" w14:textId="77777777" w:rsidR="00E7407B" w:rsidRPr="00E7407B" w:rsidRDefault="00E7407B" w:rsidP="00CB6F51">
            <w:pPr>
              <w:jc w:val="center"/>
              <w:rPr>
                <w:lang w:val="de-DE"/>
              </w:rPr>
            </w:pPr>
            <w:r w:rsidRPr="00E7407B">
              <w:rPr>
                <w:lang w:val="de-DE"/>
              </w:rPr>
              <w:t>3 km/h</w:t>
            </w:r>
          </w:p>
        </w:tc>
        <w:tc>
          <w:tcPr>
            <w:tcW w:w="2340" w:type="dxa"/>
          </w:tcPr>
          <w:p w14:paraId="1DCF8E28" w14:textId="77777777" w:rsidR="00E7407B" w:rsidRPr="00E7407B" w:rsidRDefault="00E7407B" w:rsidP="00CB6F51">
            <w:pPr>
              <w:jc w:val="center"/>
              <w:rPr>
                <w:lang w:val="de-DE"/>
              </w:rPr>
            </w:pPr>
            <w:r w:rsidRPr="00E7407B">
              <w:rPr>
                <w:lang w:val="de-DE"/>
              </w:rPr>
              <w:t>9.72Hz</w:t>
            </w:r>
          </w:p>
        </w:tc>
        <w:tc>
          <w:tcPr>
            <w:tcW w:w="2605" w:type="dxa"/>
          </w:tcPr>
          <w:p w14:paraId="3E8D5F3C" w14:textId="77777777" w:rsidR="00E7407B" w:rsidRPr="00E7407B" w:rsidRDefault="00E7407B" w:rsidP="00CB6F51">
            <w:pPr>
              <w:jc w:val="center"/>
              <w:rPr>
                <w:lang w:val="de-DE"/>
              </w:rPr>
            </w:pPr>
            <w:r w:rsidRPr="00E7407B">
              <w:rPr>
                <w:lang w:val="de-DE"/>
              </w:rPr>
              <w:t>25.7ms</w:t>
            </w:r>
          </w:p>
        </w:tc>
      </w:tr>
      <w:tr w:rsidR="00E7407B" w:rsidRPr="00E7407B" w14:paraId="1E4B6053" w14:textId="77777777" w:rsidTr="00CB6F51">
        <w:tc>
          <w:tcPr>
            <w:tcW w:w="2337" w:type="dxa"/>
          </w:tcPr>
          <w:p w14:paraId="0DADCA8E" w14:textId="77777777" w:rsidR="00E7407B" w:rsidRPr="00E7407B" w:rsidRDefault="00E7407B" w:rsidP="00CB6F51">
            <w:pPr>
              <w:jc w:val="center"/>
              <w:rPr>
                <w:lang w:val="de-DE"/>
              </w:rPr>
            </w:pPr>
            <w:r w:rsidRPr="00E7407B">
              <w:rPr>
                <w:lang w:val="de-DE"/>
              </w:rPr>
              <w:t>3.5GHz</w:t>
            </w:r>
          </w:p>
        </w:tc>
        <w:tc>
          <w:tcPr>
            <w:tcW w:w="2068" w:type="dxa"/>
          </w:tcPr>
          <w:p w14:paraId="5F40527F" w14:textId="77777777" w:rsidR="00E7407B" w:rsidRPr="00E7407B" w:rsidRDefault="00E7407B" w:rsidP="00CB6F51">
            <w:pPr>
              <w:jc w:val="center"/>
              <w:rPr>
                <w:lang w:val="de-DE"/>
              </w:rPr>
            </w:pPr>
            <w:r w:rsidRPr="00E7407B">
              <w:rPr>
                <w:lang w:val="de-DE"/>
              </w:rPr>
              <w:t>30 km/h</w:t>
            </w:r>
          </w:p>
        </w:tc>
        <w:tc>
          <w:tcPr>
            <w:tcW w:w="2340" w:type="dxa"/>
          </w:tcPr>
          <w:p w14:paraId="41A9B2B8" w14:textId="77777777" w:rsidR="00E7407B" w:rsidRPr="00E7407B" w:rsidRDefault="00E7407B" w:rsidP="00CB6F51">
            <w:pPr>
              <w:jc w:val="center"/>
              <w:rPr>
                <w:lang w:val="de-DE"/>
              </w:rPr>
            </w:pPr>
            <w:r w:rsidRPr="00E7407B">
              <w:rPr>
                <w:lang w:val="de-DE"/>
              </w:rPr>
              <w:t>97.2Hz</w:t>
            </w:r>
          </w:p>
        </w:tc>
        <w:tc>
          <w:tcPr>
            <w:tcW w:w="2605" w:type="dxa"/>
          </w:tcPr>
          <w:p w14:paraId="263A1BDB" w14:textId="77777777" w:rsidR="00E7407B" w:rsidRPr="00E7407B" w:rsidRDefault="00E7407B" w:rsidP="00CB6F51">
            <w:pPr>
              <w:jc w:val="center"/>
              <w:rPr>
                <w:lang w:val="de-DE"/>
              </w:rPr>
            </w:pPr>
            <w:r w:rsidRPr="00E7407B">
              <w:rPr>
                <w:lang w:val="de-DE"/>
              </w:rPr>
              <w:t>2.57ms</w:t>
            </w:r>
          </w:p>
        </w:tc>
      </w:tr>
      <w:tr w:rsidR="00E7407B" w:rsidRPr="00E7407B" w14:paraId="037039FF" w14:textId="77777777" w:rsidTr="00CB6F51">
        <w:tc>
          <w:tcPr>
            <w:tcW w:w="2337" w:type="dxa"/>
          </w:tcPr>
          <w:p w14:paraId="4CBB19BB" w14:textId="77777777" w:rsidR="00E7407B" w:rsidRPr="00E7407B" w:rsidRDefault="00E7407B" w:rsidP="00CB6F51">
            <w:pPr>
              <w:jc w:val="center"/>
              <w:rPr>
                <w:lang w:val="de-DE"/>
              </w:rPr>
            </w:pPr>
            <w:r w:rsidRPr="00E7407B">
              <w:rPr>
                <w:lang w:val="de-DE"/>
              </w:rPr>
              <w:t>3.5GHz</w:t>
            </w:r>
          </w:p>
        </w:tc>
        <w:tc>
          <w:tcPr>
            <w:tcW w:w="2068" w:type="dxa"/>
          </w:tcPr>
          <w:p w14:paraId="40D70302" w14:textId="77777777" w:rsidR="00E7407B" w:rsidRPr="00E7407B" w:rsidRDefault="00E7407B" w:rsidP="00CB6F51">
            <w:pPr>
              <w:jc w:val="center"/>
              <w:rPr>
                <w:lang w:val="de-DE"/>
              </w:rPr>
            </w:pPr>
            <w:r w:rsidRPr="00E7407B">
              <w:rPr>
                <w:lang w:val="de-DE"/>
              </w:rPr>
              <w:t>60km/h</w:t>
            </w:r>
          </w:p>
        </w:tc>
        <w:tc>
          <w:tcPr>
            <w:tcW w:w="2340" w:type="dxa"/>
          </w:tcPr>
          <w:p w14:paraId="139B4908" w14:textId="77777777" w:rsidR="00E7407B" w:rsidRPr="00E7407B" w:rsidRDefault="00E7407B" w:rsidP="00CB6F51">
            <w:pPr>
              <w:jc w:val="center"/>
              <w:rPr>
                <w:lang w:val="de-DE"/>
              </w:rPr>
            </w:pPr>
            <w:r w:rsidRPr="00E7407B">
              <w:rPr>
                <w:lang w:val="de-DE"/>
              </w:rPr>
              <w:t>194.4 Hz</w:t>
            </w:r>
          </w:p>
        </w:tc>
        <w:tc>
          <w:tcPr>
            <w:tcW w:w="2605" w:type="dxa"/>
          </w:tcPr>
          <w:p w14:paraId="474D8190" w14:textId="77777777" w:rsidR="00E7407B" w:rsidRPr="00E7407B" w:rsidRDefault="00E7407B" w:rsidP="00CB6F51">
            <w:pPr>
              <w:jc w:val="center"/>
              <w:rPr>
                <w:lang w:val="de-DE"/>
              </w:rPr>
            </w:pPr>
            <w:r w:rsidRPr="00E7407B">
              <w:rPr>
                <w:lang w:val="de-DE"/>
              </w:rPr>
              <w:t>1.285ms</w:t>
            </w:r>
          </w:p>
        </w:tc>
      </w:tr>
      <w:tr w:rsidR="00E7407B" w:rsidRPr="00E7407B" w14:paraId="3B8A52B0" w14:textId="77777777" w:rsidTr="00CB6F51">
        <w:tc>
          <w:tcPr>
            <w:tcW w:w="2337" w:type="dxa"/>
          </w:tcPr>
          <w:p w14:paraId="036DA676" w14:textId="77777777" w:rsidR="00E7407B" w:rsidRPr="00E7407B" w:rsidRDefault="00E7407B" w:rsidP="00CB6F51">
            <w:pPr>
              <w:jc w:val="center"/>
              <w:rPr>
                <w:lang w:val="de-DE"/>
              </w:rPr>
            </w:pPr>
            <w:r w:rsidRPr="00E7407B">
              <w:rPr>
                <w:lang w:val="de-DE"/>
              </w:rPr>
              <w:t>28GHz</w:t>
            </w:r>
          </w:p>
        </w:tc>
        <w:tc>
          <w:tcPr>
            <w:tcW w:w="2068" w:type="dxa"/>
          </w:tcPr>
          <w:p w14:paraId="2097A089" w14:textId="77777777" w:rsidR="00E7407B" w:rsidRPr="00E7407B" w:rsidRDefault="00E7407B" w:rsidP="00CB6F51">
            <w:pPr>
              <w:jc w:val="center"/>
              <w:rPr>
                <w:lang w:val="de-DE"/>
              </w:rPr>
            </w:pPr>
            <w:r w:rsidRPr="00E7407B">
              <w:rPr>
                <w:lang w:val="de-DE"/>
              </w:rPr>
              <w:t>3 km/h</w:t>
            </w:r>
          </w:p>
        </w:tc>
        <w:tc>
          <w:tcPr>
            <w:tcW w:w="2340" w:type="dxa"/>
          </w:tcPr>
          <w:p w14:paraId="73F66CED" w14:textId="77777777" w:rsidR="00E7407B" w:rsidRPr="00E7407B" w:rsidRDefault="00E7407B" w:rsidP="00CB6F51">
            <w:pPr>
              <w:jc w:val="center"/>
              <w:rPr>
                <w:lang w:val="de-DE"/>
              </w:rPr>
            </w:pPr>
            <w:r w:rsidRPr="00E7407B">
              <w:rPr>
                <w:lang w:val="de-DE"/>
              </w:rPr>
              <w:t>77.8 Hz</w:t>
            </w:r>
          </w:p>
        </w:tc>
        <w:tc>
          <w:tcPr>
            <w:tcW w:w="2605" w:type="dxa"/>
          </w:tcPr>
          <w:p w14:paraId="4FBDB309" w14:textId="77777777" w:rsidR="00E7407B" w:rsidRPr="00E7407B" w:rsidRDefault="00E7407B" w:rsidP="00CB6F51">
            <w:pPr>
              <w:jc w:val="center"/>
              <w:rPr>
                <w:lang w:val="de-DE"/>
              </w:rPr>
            </w:pPr>
            <w:r w:rsidRPr="00E7407B">
              <w:rPr>
                <w:lang w:val="de-DE"/>
              </w:rPr>
              <w:t>3.21 ms</w:t>
            </w:r>
          </w:p>
        </w:tc>
      </w:tr>
      <w:tr w:rsidR="00E7407B" w:rsidRPr="00E7407B" w14:paraId="5D0E0A50" w14:textId="77777777" w:rsidTr="00CB6F51">
        <w:tc>
          <w:tcPr>
            <w:tcW w:w="2337" w:type="dxa"/>
          </w:tcPr>
          <w:p w14:paraId="4492EB6D" w14:textId="77777777" w:rsidR="00E7407B" w:rsidRPr="00E7407B" w:rsidRDefault="00E7407B" w:rsidP="00CB6F51">
            <w:pPr>
              <w:jc w:val="center"/>
              <w:rPr>
                <w:lang w:val="de-DE"/>
              </w:rPr>
            </w:pPr>
            <w:r w:rsidRPr="00E7407B">
              <w:rPr>
                <w:lang w:val="de-DE"/>
              </w:rPr>
              <w:t>28GHz</w:t>
            </w:r>
          </w:p>
        </w:tc>
        <w:tc>
          <w:tcPr>
            <w:tcW w:w="2068" w:type="dxa"/>
          </w:tcPr>
          <w:p w14:paraId="535E84FF" w14:textId="77777777" w:rsidR="00E7407B" w:rsidRPr="00E7407B" w:rsidRDefault="00E7407B" w:rsidP="00CB6F51">
            <w:pPr>
              <w:jc w:val="center"/>
              <w:rPr>
                <w:lang w:val="de-DE"/>
              </w:rPr>
            </w:pPr>
            <w:r w:rsidRPr="00E7407B">
              <w:rPr>
                <w:lang w:val="de-DE"/>
              </w:rPr>
              <w:t>30 km/h</w:t>
            </w:r>
          </w:p>
        </w:tc>
        <w:tc>
          <w:tcPr>
            <w:tcW w:w="2340" w:type="dxa"/>
          </w:tcPr>
          <w:p w14:paraId="6C2100A7" w14:textId="77777777" w:rsidR="00E7407B" w:rsidRPr="00E7407B" w:rsidRDefault="00E7407B" w:rsidP="00CB6F51">
            <w:pPr>
              <w:jc w:val="center"/>
              <w:rPr>
                <w:lang w:val="de-DE"/>
              </w:rPr>
            </w:pPr>
            <w:r w:rsidRPr="00E7407B">
              <w:rPr>
                <w:lang w:val="de-DE"/>
              </w:rPr>
              <w:t>777.8 Hz</w:t>
            </w:r>
          </w:p>
        </w:tc>
        <w:tc>
          <w:tcPr>
            <w:tcW w:w="2605" w:type="dxa"/>
          </w:tcPr>
          <w:p w14:paraId="4922F496" w14:textId="77777777" w:rsidR="00E7407B" w:rsidRPr="00E7407B" w:rsidRDefault="00E7407B" w:rsidP="00CB6F51">
            <w:pPr>
              <w:jc w:val="center"/>
              <w:rPr>
                <w:lang w:val="de-DE"/>
              </w:rPr>
            </w:pPr>
            <w:r w:rsidRPr="00E7407B">
              <w:rPr>
                <w:lang w:val="de-DE"/>
              </w:rPr>
              <w:t>0.321 ms</w:t>
            </w:r>
          </w:p>
        </w:tc>
      </w:tr>
      <w:tr w:rsidR="00E7407B" w:rsidRPr="00E7407B" w14:paraId="72946B21" w14:textId="77777777" w:rsidTr="00CB6F51">
        <w:tc>
          <w:tcPr>
            <w:tcW w:w="2337" w:type="dxa"/>
          </w:tcPr>
          <w:p w14:paraId="7EAE8782" w14:textId="77777777" w:rsidR="00E7407B" w:rsidRPr="00E7407B" w:rsidRDefault="00E7407B" w:rsidP="00CB6F51">
            <w:pPr>
              <w:jc w:val="center"/>
              <w:rPr>
                <w:lang w:val="de-DE"/>
              </w:rPr>
            </w:pPr>
            <w:r w:rsidRPr="00E7407B">
              <w:rPr>
                <w:lang w:val="de-DE"/>
              </w:rPr>
              <w:t>28GHz</w:t>
            </w:r>
          </w:p>
        </w:tc>
        <w:tc>
          <w:tcPr>
            <w:tcW w:w="2068" w:type="dxa"/>
          </w:tcPr>
          <w:p w14:paraId="08918E60" w14:textId="77777777" w:rsidR="00E7407B" w:rsidRPr="00E7407B" w:rsidRDefault="00E7407B" w:rsidP="00CB6F51">
            <w:pPr>
              <w:jc w:val="center"/>
              <w:rPr>
                <w:lang w:val="de-DE"/>
              </w:rPr>
            </w:pPr>
            <w:r w:rsidRPr="00E7407B">
              <w:rPr>
                <w:lang w:val="de-DE"/>
              </w:rPr>
              <w:t>60km/h</w:t>
            </w:r>
          </w:p>
        </w:tc>
        <w:tc>
          <w:tcPr>
            <w:tcW w:w="2340" w:type="dxa"/>
          </w:tcPr>
          <w:p w14:paraId="530FAE00" w14:textId="77777777" w:rsidR="00E7407B" w:rsidRPr="00E7407B" w:rsidRDefault="00E7407B" w:rsidP="00CB6F51">
            <w:pPr>
              <w:jc w:val="center"/>
              <w:rPr>
                <w:lang w:val="de-DE"/>
              </w:rPr>
            </w:pPr>
            <w:r w:rsidRPr="00E7407B">
              <w:rPr>
                <w:lang w:val="de-DE"/>
              </w:rPr>
              <w:t>1555.6 Hz</w:t>
            </w:r>
          </w:p>
        </w:tc>
        <w:tc>
          <w:tcPr>
            <w:tcW w:w="2605" w:type="dxa"/>
          </w:tcPr>
          <w:p w14:paraId="1B930786" w14:textId="77777777" w:rsidR="00E7407B" w:rsidRPr="00E7407B" w:rsidRDefault="00E7407B" w:rsidP="00CB6F51">
            <w:pPr>
              <w:jc w:val="center"/>
              <w:rPr>
                <w:lang w:val="de-DE"/>
              </w:rPr>
            </w:pPr>
            <w:r w:rsidRPr="00E7407B">
              <w:rPr>
                <w:lang w:val="de-DE"/>
              </w:rPr>
              <w:t>0.161 ms</w:t>
            </w:r>
          </w:p>
        </w:tc>
      </w:tr>
    </w:tbl>
    <w:p w14:paraId="7178C624" w14:textId="77777777" w:rsidR="00E7407B" w:rsidRPr="00E7407B" w:rsidRDefault="00E7407B" w:rsidP="009B4A68">
      <w:pPr>
        <w:rPr>
          <w:rFonts w:eastAsia="宋体"/>
          <w:lang w:val="en-US" w:eastAsia="zh-CN"/>
        </w:rPr>
      </w:pPr>
    </w:p>
    <w:sectPr w:rsidR="00E7407B" w:rsidRPr="00E7407B" w:rsidSect="00BD4CF4">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A3949" w14:textId="77777777" w:rsidR="00A8581C" w:rsidRDefault="00A8581C" w:rsidP="00083046">
      <w:r>
        <w:separator/>
      </w:r>
    </w:p>
  </w:endnote>
  <w:endnote w:type="continuationSeparator" w:id="0">
    <w:p w14:paraId="55C3CF91" w14:textId="77777777" w:rsidR="00A8581C" w:rsidRDefault="00A8581C"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86D2E" w14:textId="77777777" w:rsidR="00A8581C" w:rsidRDefault="00A8581C" w:rsidP="00083046">
      <w:r>
        <w:separator/>
      </w:r>
    </w:p>
  </w:footnote>
  <w:footnote w:type="continuationSeparator" w:id="0">
    <w:p w14:paraId="6641CF3E" w14:textId="77777777" w:rsidR="00A8581C" w:rsidRDefault="00A8581C"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722FCC" w:rsidRDefault="00722FC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3974A4"/>
    <w:multiLevelType w:val="hybridMultilevel"/>
    <w:tmpl w:val="675A6DD0"/>
    <w:lvl w:ilvl="0" w:tplc="04090001">
      <w:start w:val="1"/>
      <w:numFmt w:val="bullet"/>
      <w:lvlText w:val=""/>
      <w:lvlJc w:val="left"/>
      <w:pPr>
        <w:ind w:left="517" w:hanging="420"/>
      </w:pPr>
      <w:rPr>
        <w:rFonts w:ascii="Symbol" w:hAnsi="Symbol"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5" w15:restartNumberingAfterBreak="0">
    <w:nsid w:val="23AA6542"/>
    <w:multiLevelType w:val="hybridMultilevel"/>
    <w:tmpl w:val="C8AE5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D82ABD"/>
    <w:multiLevelType w:val="hybridMultilevel"/>
    <w:tmpl w:val="A59CFF1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270A7628"/>
    <w:multiLevelType w:val="hybridMultilevel"/>
    <w:tmpl w:val="F9D61E02"/>
    <w:lvl w:ilvl="0" w:tplc="F47CF380">
      <w:start w:val="1"/>
      <w:numFmt w:val="decimal"/>
      <w:lvlText w:val="%1."/>
      <w:lvlJc w:val="left"/>
      <w:pPr>
        <w:ind w:left="720" w:hanging="360"/>
      </w:pPr>
      <w:rPr>
        <w:rFonts w:ascii="宋体" w:eastAsia="宋体" w:hAnsi="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C845085"/>
    <w:multiLevelType w:val="hybridMultilevel"/>
    <w:tmpl w:val="809A0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61A102E"/>
    <w:multiLevelType w:val="hybridMultilevel"/>
    <w:tmpl w:val="87BA6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4" w15:restartNumberingAfterBreak="0">
    <w:nsid w:val="48B22988"/>
    <w:multiLevelType w:val="hybridMultilevel"/>
    <w:tmpl w:val="198C7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CBB586E"/>
    <w:multiLevelType w:val="hybridMultilevel"/>
    <w:tmpl w:val="73364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CB1D09"/>
    <w:multiLevelType w:val="multilevel"/>
    <w:tmpl w:val="1E0E47B2"/>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15:restartNumberingAfterBreak="0">
    <w:nsid w:val="4EAD0642"/>
    <w:multiLevelType w:val="hybridMultilevel"/>
    <w:tmpl w:val="171AAE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432018"/>
    <w:multiLevelType w:val="multilevel"/>
    <w:tmpl w:val="1E0E47B2"/>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15:restartNumberingAfterBreak="0">
    <w:nsid w:val="564A2C52"/>
    <w:multiLevelType w:val="hybridMultilevel"/>
    <w:tmpl w:val="ECE6C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7F11299"/>
    <w:multiLevelType w:val="hybridMultilevel"/>
    <w:tmpl w:val="E258E6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3222D4"/>
    <w:multiLevelType w:val="hybridMultilevel"/>
    <w:tmpl w:val="B9544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C253DBD"/>
    <w:multiLevelType w:val="hybridMultilevel"/>
    <w:tmpl w:val="CFE65EF4"/>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3"/>
  </w:num>
  <w:num w:numId="2">
    <w:abstractNumId w:val="8"/>
  </w:num>
  <w:num w:numId="3">
    <w:abstractNumId w:val="22"/>
  </w:num>
  <w:num w:numId="4">
    <w:abstractNumId w:val="28"/>
  </w:num>
  <w:num w:numId="5">
    <w:abstractNumId w:val="13"/>
  </w:num>
  <w:num w:numId="6">
    <w:abstractNumId w:val="29"/>
  </w:num>
  <w:num w:numId="7">
    <w:abstractNumId w:val="16"/>
  </w:num>
  <w:num w:numId="8">
    <w:abstractNumId w:val="15"/>
  </w:num>
  <w:num w:numId="9">
    <w:abstractNumId w:val="24"/>
  </w:num>
  <w:num w:numId="10">
    <w:abstractNumId w:val="1"/>
  </w:num>
  <w:num w:numId="11">
    <w:abstractNumId w:val="6"/>
  </w:num>
  <w:num w:numId="12">
    <w:abstractNumId w:val="17"/>
  </w:num>
  <w:num w:numId="13">
    <w:abstractNumId w:val="18"/>
  </w:num>
  <w:num w:numId="14">
    <w:abstractNumId w:val="20"/>
  </w:num>
  <w:num w:numId="15">
    <w:abstractNumId w:val="2"/>
  </w:num>
  <w:num w:numId="16">
    <w:abstractNumId w:val="14"/>
  </w:num>
  <w:num w:numId="17">
    <w:abstractNumId w:val="21"/>
  </w:num>
  <w:num w:numId="18">
    <w:abstractNumId w:val="5"/>
  </w:num>
  <w:num w:numId="19">
    <w:abstractNumId w:val="7"/>
  </w:num>
  <w:num w:numId="20">
    <w:abstractNumId w:val="23"/>
  </w:num>
  <w:num w:numId="21">
    <w:abstractNumId w:val="19"/>
  </w:num>
  <w:num w:numId="22">
    <w:abstractNumId w:val="26"/>
  </w:num>
  <w:num w:numId="23">
    <w:abstractNumId w:val="9"/>
  </w:num>
  <w:num w:numId="24">
    <w:abstractNumId w:val="10"/>
  </w:num>
  <w:num w:numId="25">
    <w:abstractNumId w:val="12"/>
  </w:num>
  <w:num w:numId="26">
    <w:abstractNumId w:val="25"/>
  </w:num>
  <w:num w:numId="27">
    <w:abstractNumId w:val="27"/>
  </w:num>
  <w:num w:numId="28">
    <w:abstractNumId w:val="3"/>
  </w:num>
  <w:num w:numId="29">
    <w:abstractNumId w:val="3"/>
  </w:num>
  <w:num w:numId="30">
    <w:abstractNumId w:val="11"/>
  </w:num>
  <w:num w:numId="31">
    <w:abstractNumId w:val="0"/>
  </w:num>
  <w:num w:numId="32">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C37"/>
    <w:rsid w:val="000011A0"/>
    <w:rsid w:val="00001421"/>
    <w:rsid w:val="00001C76"/>
    <w:rsid w:val="000020C0"/>
    <w:rsid w:val="00002A92"/>
    <w:rsid w:val="00002B69"/>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2FD3"/>
    <w:rsid w:val="0001320B"/>
    <w:rsid w:val="000137E2"/>
    <w:rsid w:val="0001401B"/>
    <w:rsid w:val="00015AFD"/>
    <w:rsid w:val="0001676E"/>
    <w:rsid w:val="000167DF"/>
    <w:rsid w:val="0001695D"/>
    <w:rsid w:val="00016C8F"/>
    <w:rsid w:val="000172F4"/>
    <w:rsid w:val="000205AD"/>
    <w:rsid w:val="000210FF"/>
    <w:rsid w:val="000214D8"/>
    <w:rsid w:val="00021A93"/>
    <w:rsid w:val="00021CA4"/>
    <w:rsid w:val="000220D1"/>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47B8"/>
    <w:rsid w:val="0003556C"/>
    <w:rsid w:val="0003557D"/>
    <w:rsid w:val="000359C4"/>
    <w:rsid w:val="00036428"/>
    <w:rsid w:val="00036C94"/>
    <w:rsid w:val="000375ED"/>
    <w:rsid w:val="0004059D"/>
    <w:rsid w:val="00040D18"/>
    <w:rsid w:val="00041416"/>
    <w:rsid w:val="0004152C"/>
    <w:rsid w:val="000422FF"/>
    <w:rsid w:val="00042E9E"/>
    <w:rsid w:val="00043878"/>
    <w:rsid w:val="00043C0C"/>
    <w:rsid w:val="00043F06"/>
    <w:rsid w:val="00044007"/>
    <w:rsid w:val="00045082"/>
    <w:rsid w:val="00045210"/>
    <w:rsid w:val="00045941"/>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51A1"/>
    <w:rsid w:val="00055549"/>
    <w:rsid w:val="00055A3B"/>
    <w:rsid w:val="00055EC9"/>
    <w:rsid w:val="000563CB"/>
    <w:rsid w:val="000568DD"/>
    <w:rsid w:val="00056928"/>
    <w:rsid w:val="00056B06"/>
    <w:rsid w:val="000571B0"/>
    <w:rsid w:val="00057250"/>
    <w:rsid w:val="00057853"/>
    <w:rsid w:val="000579D2"/>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824"/>
    <w:rsid w:val="00065C00"/>
    <w:rsid w:val="0006699D"/>
    <w:rsid w:val="000673BF"/>
    <w:rsid w:val="00070B29"/>
    <w:rsid w:val="00070B7B"/>
    <w:rsid w:val="0007119C"/>
    <w:rsid w:val="00071F1E"/>
    <w:rsid w:val="00072086"/>
    <w:rsid w:val="000720DC"/>
    <w:rsid w:val="00072453"/>
    <w:rsid w:val="00072C1F"/>
    <w:rsid w:val="00073C42"/>
    <w:rsid w:val="00073E25"/>
    <w:rsid w:val="00073EA3"/>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34B6"/>
    <w:rsid w:val="00093E45"/>
    <w:rsid w:val="000948FB"/>
    <w:rsid w:val="00094B22"/>
    <w:rsid w:val="00095991"/>
    <w:rsid w:val="00095C4D"/>
    <w:rsid w:val="00096163"/>
    <w:rsid w:val="00096216"/>
    <w:rsid w:val="0009692F"/>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94B"/>
    <w:rsid w:val="000A7D71"/>
    <w:rsid w:val="000B0B99"/>
    <w:rsid w:val="000B12F9"/>
    <w:rsid w:val="000B1FCD"/>
    <w:rsid w:val="000B25B1"/>
    <w:rsid w:val="000B264D"/>
    <w:rsid w:val="000B2B68"/>
    <w:rsid w:val="000B32FD"/>
    <w:rsid w:val="000B3369"/>
    <w:rsid w:val="000B33B3"/>
    <w:rsid w:val="000B3C10"/>
    <w:rsid w:val="000B3C4F"/>
    <w:rsid w:val="000B3EF9"/>
    <w:rsid w:val="000B499B"/>
    <w:rsid w:val="000B4FD7"/>
    <w:rsid w:val="000B4FF1"/>
    <w:rsid w:val="000B5148"/>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1E"/>
    <w:rsid w:val="000C6B7A"/>
    <w:rsid w:val="000C6FC7"/>
    <w:rsid w:val="000C739C"/>
    <w:rsid w:val="000C7BEA"/>
    <w:rsid w:val="000C7D54"/>
    <w:rsid w:val="000C7E56"/>
    <w:rsid w:val="000D0010"/>
    <w:rsid w:val="000D00DD"/>
    <w:rsid w:val="000D0AE1"/>
    <w:rsid w:val="000D1026"/>
    <w:rsid w:val="000D140A"/>
    <w:rsid w:val="000D19F4"/>
    <w:rsid w:val="000D1CB9"/>
    <w:rsid w:val="000D1D0A"/>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49B7"/>
    <w:rsid w:val="000E512F"/>
    <w:rsid w:val="000E6539"/>
    <w:rsid w:val="000E696E"/>
    <w:rsid w:val="000E6D53"/>
    <w:rsid w:val="000E7166"/>
    <w:rsid w:val="000E7631"/>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0218"/>
    <w:rsid w:val="00110707"/>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45BA"/>
    <w:rsid w:val="00125748"/>
    <w:rsid w:val="00125A9A"/>
    <w:rsid w:val="00125F6E"/>
    <w:rsid w:val="001279C4"/>
    <w:rsid w:val="00127AD3"/>
    <w:rsid w:val="00130191"/>
    <w:rsid w:val="0013023F"/>
    <w:rsid w:val="00130413"/>
    <w:rsid w:val="0013041F"/>
    <w:rsid w:val="00130979"/>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20F3"/>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57F90"/>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CD5"/>
    <w:rsid w:val="00170F9A"/>
    <w:rsid w:val="001715CA"/>
    <w:rsid w:val="00171C86"/>
    <w:rsid w:val="00171E74"/>
    <w:rsid w:val="0017238A"/>
    <w:rsid w:val="00172485"/>
    <w:rsid w:val="00172663"/>
    <w:rsid w:val="0017281E"/>
    <w:rsid w:val="00172EAE"/>
    <w:rsid w:val="00173F11"/>
    <w:rsid w:val="0017487C"/>
    <w:rsid w:val="00174C2B"/>
    <w:rsid w:val="001756F1"/>
    <w:rsid w:val="00175B19"/>
    <w:rsid w:val="00176B67"/>
    <w:rsid w:val="00176C5D"/>
    <w:rsid w:val="00177303"/>
    <w:rsid w:val="00177619"/>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30A"/>
    <w:rsid w:val="001934CC"/>
    <w:rsid w:val="0019396C"/>
    <w:rsid w:val="0019499E"/>
    <w:rsid w:val="00194A8D"/>
    <w:rsid w:val="00194FC5"/>
    <w:rsid w:val="0019650E"/>
    <w:rsid w:val="00196848"/>
    <w:rsid w:val="00196998"/>
    <w:rsid w:val="001969E1"/>
    <w:rsid w:val="00196B28"/>
    <w:rsid w:val="00196D16"/>
    <w:rsid w:val="00197029"/>
    <w:rsid w:val="0019735B"/>
    <w:rsid w:val="00197743"/>
    <w:rsid w:val="00197BA4"/>
    <w:rsid w:val="00197DD4"/>
    <w:rsid w:val="001A00D9"/>
    <w:rsid w:val="001A051E"/>
    <w:rsid w:val="001A0E24"/>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30"/>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4091"/>
    <w:rsid w:val="001D4765"/>
    <w:rsid w:val="001D4857"/>
    <w:rsid w:val="001D50E1"/>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144"/>
    <w:rsid w:val="001E2274"/>
    <w:rsid w:val="001E2551"/>
    <w:rsid w:val="001E2A0C"/>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5877"/>
    <w:rsid w:val="001F6F91"/>
    <w:rsid w:val="001F7347"/>
    <w:rsid w:val="001F7C2B"/>
    <w:rsid w:val="001F7C8A"/>
    <w:rsid w:val="00200066"/>
    <w:rsid w:val="0020023B"/>
    <w:rsid w:val="002007F8"/>
    <w:rsid w:val="00200A2C"/>
    <w:rsid w:val="00201689"/>
    <w:rsid w:val="002016B8"/>
    <w:rsid w:val="002019CC"/>
    <w:rsid w:val="00202049"/>
    <w:rsid w:val="00202279"/>
    <w:rsid w:val="00202440"/>
    <w:rsid w:val="00202518"/>
    <w:rsid w:val="00202BE0"/>
    <w:rsid w:val="00203A3A"/>
    <w:rsid w:val="00203DDE"/>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25A"/>
    <w:rsid w:val="0021354A"/>
    <w:rsid w:val="00214221"/>
    <w:rsid w:val="002144C0"/>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24"/>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5B3"/>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3CD5"/>
    <w:rsid w:val="00253E27"/>
    <w:rsid w:val="00254023"/>
    <w:rsid w:val="0025444C"/>
    <w:rsid w:val="00254D33"/>
    <w:rsid w:val="00254D8C"/>
    <w:rsid w:val="00255030"/>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0C4D"/>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7131"/>
    <w:rsid w:val="0027740D"/>
    <w:rsid w:val="002779F6"/>
    <w:rsid w:val="00277A84"/>
    <w:rsid w:val="00277E65"/>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1486"/>
    <w:rsid w:val="00291AA5"/>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2F"/>
    <w:rsid w:val="002B099E"/>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1F4D"/>
    <w:rsid w:val="002C294D"/>
    <w:rsid w:val="002C2F2E"/>
    <w:rsid w:val="002C300C"/>
    <w:rsid w:val="002C3F56"/>
    <w:rsid w:val="002C4101"/>
    <w:rsid w:val="002C44F8"/>
    <w:rsid w:val="002C46A5"/>
    <w:rsid w:val="002C4A7E"/>
    <w:rsid w:val="002C4B04"/>
    <w:rsid w:val="002C64CC"/>
    <w:rsid w:val="002C669F"/>
    <w:rsid w:val="002C6806"/>
    <w:rsid w:val="002C6A7C"/>
    <w:rsid w:val="002C72E3"/>
    <w:rsid w:val="002C741C"/>
    <w:rsid w:val="002C7681"/>
    <w:rsid w:val="002C77F0"/>
    <w:rsid w:val="002C7AAD"/>
    <w:rsid w:val="002C7BB1"/>
    <w:rsid w:val="002D03FF"/>
    <w:rsid w:val="002D1498"/>
    <w:rsid w:val="002D185B"/>
    <w:rsid w:val="002D233C"/>
    <w:rsid w:val="002D2483"/>
    <w:rsid w:val="002D2A38"/>
    <w:rsid w:val="002D2C23"/>
    <w:rsid w:val="002D2EF7"/>
    <w:rsid w:val="002D33D9"/>
    <w:rsid w:val="002D3A70"/>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28C"/>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4BD"/>
    <w:rsid w:val="003065FD"/>
    <w:rsid w:val="00306BCD"/>
    <w:rsid w:val="003070B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1CD"/>
    <w:rsid w:val="003164CC"/>
    <w:rsid w:val="00316644"/>
    <w:rsid w:val="00316AD7"/>
    <w:rsid w:val="0031723E"/>
    <w:rsid w:val="00317FB1"/>
    <w:rsid w:val="0032037B"/>
    <w:rsid w:val="00320414"/>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0F0E"/>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341A"/>
    <w:rsid w:val="00353783"/>
    <w:rsid w:val="00353BE8"/>
    <w:rsid w:val="0035439D"/>
    <w:rsid w:val="00354667"/>
    <w:rsid w:val="00354C75"/>
    <w:rsid w:val="003550F6"/>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00"/>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695"/>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16D"/>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1E9F"/>
    <w:rsid w:val="003A267A"/>
    <w:rsid w:val="003A2745"/>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169"/>
    <w:rsid w:val="003C4CDF"/>
    <w:rsid w:val="003C513B"/>
    <w:rsid w:val="003C53D6"/>
    <w:rsid w:val="003C5A7F"/>
    <w:rsid w:val="003C5BAF"/>
    <w:rsid w:val="003C5ED0"/>
    <w:rsid w:val="003C6364"/>
    <w:rsid w:val="003C6D30"/>
    <w:rsid w:val="003C6D97"/>
    <w:rsid w:val="003C73BB"/>
    <w:rsid w:val="003C748B"/>
    <w:rsid w:val="003D02B2"/>
    <w:rsid w:val="003D0BF0"/>
    <w:rsid w:val="003D15FF"/>
    <w:rsid w:val="003D1649"/>
    <w:rsid w:val="003D2845"/>
    <w:rsid w:val="003D31A1"/>
    <w:rsid w:val="003D3265"/>
    <w:rsid w:val="003D3BBB"/>
    <w:rsid w:val="003D3E2E"/>
    <w:rsid w:val="003D3F21"/>
    <w:rsid w:val="003D44EF"/>
    <w:rsid w:val="003D4E78"/>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1B31"/>
    <w:rsid w:val="003E2779"/>
    <w:rsid w:val="003E2BC0"/>
    <w:rsid w:val="003E2E40"/>
    <w:rsid w:val="003E32C4"/>
    <w:rsid w:val="003E4033"/>
    <w:rsid w:val="003E58D1"/>
    <w:rsid w:val="003E5B6C"/>
    <w:rsid w:val="003E625E"/>
    <w:rsid w:val="003E633B"/>
    <w:rsid w:val="003E65A0"/>
    <w:rsid w:val="003E6A7B"/>
    <w:rsid w:val="003E792E"/>
    <w:rsid w:val="003E7F81"/>
    <w:rsid w:val="003F0727"/>
    <w:rsid w:val="003F0876"/>
    <w:rsid w:val="003F092A"/>
    <w:rsid w:val="003F0A78"/>
    <w:rsid w:val="003F0CD1"/>
    <w:rsid w:val="003F1546"/>
    <w:rsid w:val="003F1A3F"/>
    <w:rsid w:val="003F1CD8"/>
    <w:rsid w:val="003F2002"/>
    <w:rsid w:val="003F259A"/>
    <w:rsid w:val="003F2CD6"/>
    <w:rsid w:val="003F3257"/>
    <w:rsid w:val="003F3471"/>
    <w:rsid w:val="003F3B09"/>
    <w:rsid w:val="003F3BDD"/>
    <w:rsid w:val="003F48AA"/>
    <w:rsid w:val="003F4981"/>
    <w:rsid w:val="003F4B06"/>
    <w:rsid w:val="003F4D6D"/>
    <w:rsid w:val="003F4E14"/>
    <w:rsid w:val="003F540A"/>
    <w:rsid w:val="003F5E49"/>
    <w:rsid w:val="003F680E"/>
    <w:rsid w:val="003F6BD0"/>
    <w:rsid w:val="003F6D6F"/>
    <w:rsid w:val="003F711F"/>
    <w:rsid w:val="003F7398"/>
    <w:rsid w:val="003F7931"/>
    <w:rsid w:val="003F7E7C"/>
    <w:rsid w:val="003F7F2B"/>
    <w:rsid w:val="004000CB"/>
    <w:rsid w:val="00400314"/>
    <w:rsid w:val="00401B4B"/>
    <w:rsid w:val="00401F93"/>
    <w:rsid w:val="0040240E"/>
    <w:rsid w:val="0040296F"/>
    <w:rsid w:val="00402B73"/>
    <w:rsid w:val="0040329D"/>
    <w:rsid w:val="0040342D"/>
    <w:rsid w:val="004038E2"/>
    <w:rsid w:val="0040391C"/>
    <w:rsid w:val="004042E9"/>
    <w:rsid w:val="00404331"/>
    <w:rsid w:val="00404752"/>
    <w:rsid w:val="00404B4A"/>
    <w:rsid w:val="0040532D"/>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17D93"/>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5F5B"/>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61C"/>
    <w:rsid w:val="00440A74"/>
    <w:rsid w:val="00440AC6"/>
    <w:rsid w:val="00440B24"/>
    <w:rsid w:val="00440D1D"/>
    <w:rsid w:val="00440E60"/>
    <w:rsid w:val="004425D7"/>
    <w:rsid w:val="00442902"/>
    <w:rsid w:val="00442C0D"/>
    <w:rsid w:val="00442FE0"/>
    <w:rsid w:val="004430A5"/>
    <w:rsid w:val="004431FA"/>
    <w:rsid w:val="00443DAF"/>
    <w:rsid w:val="0044435B"/>
    <w:rsid w:val="004447F9"/>
    <w:rsid w:val="00444995"/>
    <w:rsid w:val="0044532E"/>
    <w:rsid w:val="00445622"/>
    <w:rsid w:val="004462C3"/>
    <w:rsid w:val="00446384"/>
    <w:rsid w:val="00446C8D"/>
    <w:rsid w:val="00446DCC"/>
    <w:rsid w:val="0044702F"/>
    <w:rsid w:val="004471CE"/>
    <w:rsid w:val="00447AB0"/>
    <w:rsid w:val="00450544"/>
    <w:rsid w:val="004509B5"/>
    <w:rsid w:val="004509E0"/>
    <w:rsid w:val="00450C48"/>
    <w:rsid w:val="00451C22"/>
    <w:rsid w:val="00451D93"/>
    <w:rsid w:val="00451F27"/>
    <w:rsid w:val="004526A6"/>
    <w:rsid w:val="00452E54"/>
    <w:rsid w:val="004530DE"/>
    <w:rsid w:val="004531A4"/>
    <w:rsid w:val="0045322C"/>
    <w:rsid w:val="0045336D"/>
    <w:rsid w:val="00453650"/>
    <w:rsid w:val="004538E0"/>
    <w:rsid w:val="00453A81"/>
    <w:rsid w:val="00453E9D"/>
    <w:rsid w:val="004547C9"/>
    <w:rsid w:val="00454B83"/>
    <w:rsid w:val="00454CBB"/>
    <w:rsid w:val="00454D22"/>
    <w:rsid w:val="00454D62"/>
    <w:rsid w:val="00454DA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2"/>
    <w:rsid w:val="0047128F"/>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772"/>
    <w:rsid w:val="00483D20"/>
    <w:rsid w:val="00484397"/>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25E"/>
    <w:rsid w:val="00490724"/>
    <w:rsid w:val="00490744"/>
    <w:rsid w:val="00490A04"/>
    <w:rsid w:val="00491688"/>
    <w:rsid w:val="00492ACF"/>
    <w:rsid w:val="0049325B"/>
    <w:rsid w:val="00493A37"/>
    <w:rsid w:val="00494CA9"/>
    <w:rsid w:val="00494E34"/>
    <w:rsid w:val="0049581A"/>
    <w:rsid w:val="004958A6"/>
    <w:rsid w:val="00496784"/>
    <w:rsid w:val="00497D37"/>
    <w:rsid w:val="004A0A28"/>
    <w:rsid w:val="004A11F2"/>
    <w:rsid w:val="004A1358"/>
    <w:rsid w:val="004A13BF"/>
    <w:rsid w:val="004A1C55"/>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27"/>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6084"/>
    <w:rsid w:val="005066B6"/>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7BC"/>
    <w:rsid w:val="00527C05"/>
    <w:rsid w:val="00527FA8"/>
    <w:rsid w:val="005302A5"/>
    <w:rsid w:val="00530775"/>
    <w:rsid w:val="00530B88"/>
    <w:rsid w:val="0053211B"/>
    <w:rsid w:val="00533028"/>
    <w:rsid w:val="0053361F"/>
    <w:rsid w:val="00533905"/>
    <w:rsid w:val="00533A68"/>
    <w:rsid w:val="00533D37"/>
    <w:rsid w:val="00533DE6"/>
    <w:rsid w:val="00533E42"/>
    <w:rsid w:val="005344B5"/>
    <w:rsid w:val="00534DF6"/>
    <w:rsid w:val="00535C72"/>
    <w:rsid w:val="00535E8C"/>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6FAB"/>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3C6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CAE"/>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66D6"/>
    <w:rsid w:val="005D701F"/>
    <w:rsid w:val="005D7BC7"/>
    <w:rsid w:val="005D7D61"/>
    <w:rsid w:val="005D7D77"/>
    <w:rsid w:val="005D7E24"/>
    <w:rsid w:val="005E0296"/>
    <w:rsid w:val="005E0848"/>
    <w:rsid w:val="005E15BC"/>
    <w:rsid w:val="005E2034"/>
    <w:rsid w:val="005E28AF"/>
    <w:rsid w:val="005E32DD"/>
    <w:rsid w:val="005E44CC"/>
    <w:rsid w:val="005E48CC"/>
    <w:rsid w:val="005E4AFB"/>
    <w:rsid w:val="005E52D7"/>
    <w:rsid w:val="005E5313"/>
    <w:rsid w:val="005E58B6"/>
    <w:rsid w:val="005E5905"/>
    <w:rsid w:val="005E5D6F"/>
    <w:rsid w:val="005E6207"/>
    <w:rsid w:val="005E630D"/>
    <w:rsid w:val="005E7442"/>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5C0D"/>
    <w:rsid w:val="00605F0D"/>
    <w:rsid w:val="00607327"/>
    <w:rsid w:val="006078B5"/>
    <w:rsid w:val="006107CB"/>
    <w:rsid w:val="00610BA8"/>
    <w:rsid w:val="006118BE"/>
    <w:rsid w:val="00612085"/>
    <w:rsid w:val="00612826"/>
    <w:rsid w:val="00612B52"/>
    <w:rsid w:val="006133E4"/>
    <w:rsid w:val="0061436C"/>
    <w:rsid w:val="006147D3"/>
    <w:rsid w:val="00614D87"/>
    <w:rsid w:val="00615A3A"/>
    <w:rsid w:val="00615A4A"/>
    <w:rsid w:val="00615A8C"/>
    <w:rsid w:val="00615B5C"/>
    <w:rsid w:val="00615CB1"/>
    <w:rsid w:val="00615D77"/>
    <w:rsid w:val="00615D88"/>
    <w:rsid w:val="00615FF5"/>
    <w:rsid w:val="006163C3"/>
    <w:rsid w:val="00616AB6"/>
    <w:rsid w:val="00616F0A"/>
    <w:rsid w:val="00617375"/>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56C5"/>
    <w:rsid w:val="00637589"/>
    <w:rsid w:val="00637AB1"/>
    <w:rsid w:val="00641106"/>
    <w:rsid w:val="0064179B"/>
    <w:rsid w:val="006419A8"/>
    <w:rsid w:val="00641B7E"/>
    <w:rsid w:val="00642752"/>
    <w:rsid w:val="006429BC"/>
    <w:rsid w:val="00642A83"/>
    <w:rsid w:val="00642F3F"/>
    <w:rsid w:val="00643083"/>
    <w:rsid w:val="006430EB"/>
    <w:rsid w:val="00643300"/>
    <w:rsid w:val="006434AB"/>
    <w:rsid w:val="006449CD"/>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DB"/>
    <w:rsid w:val="0068614F"/>
    <w:rsid w:val="0068631B"/>
    <w:rsid w:val="00687AD9"/>
    <w:rsid w:val="00690293"/>
    <w:rsid w:val="00690437"/>
    <w:rsid w:val="0069071A"/>
    <w:rsid w:val="00690764"/>
    <w:rsid w:val="00690B2F"/>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A75"/>
    <w:rsid w:val="006A7B44"/>
    <w:rsid w:val="006A7D16"/>
    <w:rsid w:val="006B17EB"/>
    <w:rsid w:val="006B1826"/>
    <w:rsid w:val="006B273C"/>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17F"/>
    <w:rsid w:val="0070274F"/>
    <w:rsid w:val="00702FF9"/>
    <w:rsid w:val="00703F73"/>
    <w:rsid w:val="00704385"/>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059"/>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50C5"/>
    <w:rsid w:val="007253E5"/>
    <w:rsid w:val="00725549"/>
    <w:rsid w:val="00725CFD"/>
    <w:rsid w:val="00725D86"/>
    <w:rsid w:val="00726752"/>
    <w:rsid w:val="00726D19"/>
    <w:rsid w:val="00727135"/>
    <w:rsid w:val="007271B1"/>
    <w:rsid w:val="007300A2"/>
    <w:rsid w:val="00730C7C"/>
    <w:rsid w:val="00731032"/>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0D"/>
    <w:rsid w:val="00741E7D"/>
    <w:rsid w:val="00741F20"/>
    <w:rsid w:val="007424B9"/>
    <w:rsid w:val="00742CA2"/>
    <w:rsid w:val="00742F13"/>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3C5"/>
    <w:rsid w:val="007716F1"/>
    <w:rsid w:val="00771B27"/>
    <w:rsid w:val="00771F90"/>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0D2E"/>
    <w:rsid w:val="0078112E"/>
    <w:rsid w:val="00781585"/>
    <w:rsid w:val="00781593"/>
    <w:rsid w:val="00781967"/>
    <w:rsid w:val="00782055"/>
    <w:rsid w:val="00782D92"/>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1CE"/>
    <w:rsid w:val="007873CE"/>
    <w:rsid w:val="007874F1"/>
    <w:rsid w:val="0079009B"/>
    <w:rsid w:val="007901FD"/>
    <w:rsid w:val="007902B1"/>
    <w:rsid w:val="00790635"/>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144"/>
    <w:rsid w:val="007A324D"/>
    <w:rsid w:val="007A325B"/>
    <w:rsid w:val="007A3BBF"/>
    <w:rsid w:val="007A3DB5"/>
    <w:rsid w:val="007A3FD4"/>
    <w:rsid w:val="007A61FB"/>
    <w:rsid w:val="007A645A"/>
    <w:rsid w:val="007A6E51"/>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C7F95"/>
    <w:rsid w:val="007D029A"/>
    <w:rsid w:val="007D0A4A"/>
    <w:rsid w:val="007D0CBF"/>
    <w:rsid w:val="007D29E3"/>
    <w:rsid w:val="007D2F77"/>
    <w:rsid w:val="007D3572"/>
    <w:rsid w:val="007D3B92"/>
    <w:rsid w:val="007D3E19"/>
    <w:rsid w:val="007D41F7"/>
    <w:rsid w:val="007D42ED"/>
    <w:rsid w:val="007D4725"/>
    <w:rsid w:val="007D4A63"/>
    <w:rsid w:val="007D4F2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0DB"/>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A1A"/>
    <w:rsid w:val="00810FF3"/>
    <w:rsid w:val="0081130F"/>
    <w:rsid w:val="0081187A"/>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4460"/>
    <w:rsid w:val="0082540F"/>
    <w:rsid w:val="008256FA"/>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283"/>
    <w:rsid w:val="0083735B"/>
    <w:rsid w:val="0083764E"/>
    <w:rsid w:val="00837E33"/>
    <w:rsid w:val="00840022"/>
    <w:rsid w:val="008400A0"/>
    <w:rsid w:val="00840403"/>
    <w:rsid w:val="008405F3"/>
    <w:rsid w:val="0084099B"/>
    <w:rsid w:val="00841867"/>
    <w:rsid w:val="00842ABE"/>
    <w:rsid w:val="0084354B"/>
    <w:rsid w:val="00843618"/>
    <w:rsid w:val="00843705"/>
    <w:rsid w:val="00843C50"/>
    <w:rsid w:val="00843D1A"/>
    <w:rsid w:val="00843D55"/>
    <w:rsid w:val="00843DD1"/>
    <w:rsid w:val="00844307"/>
    <w:rsid w:val="008446DE"/>
    <w:rsid w:val="0084492B"/>
    <w:rsid w:val="00845257"/>
    <w:rsid w:val="008456ED"/>
    <w:rsid w:val="0084640D"/>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6E8"/>
    <w:rsid w:val="00855FD7"/>
    <w:rsid w:val="00856E52"/>
    <w:rsid w:val="00856FA6"/>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75D"/>
    <w:rsid w:val="00864E80"/>
    <w:rsid w:val="00865ABE"/>
    <w:rsid w:val="00866A46"/>
    <w:rsid w:val="00866E62"/>
    <w:rsid w:val="0086711E"/>
    <w:rsid w:val="008677FE"/>
    <w:rsid w:val="00867C33"/>
    <w:rsid w:val="00867F83"/>
    <w:rsid w:val="008702D8"/>
    <w:rsid w:val="00870637"/>
    <w:rsid w:val="0087082E"/>
    <w:rsid w:val="00870A9E"/>
    <w:rsid w:val="00872047"/>
    <w:rsid w:val="0087249F"/>
    <w:rsid w:val="008726DC"/>
    <w:rsid w:val="00872B4C"/>
    <w:rsid w:val="00873BC4"/>
    <w:rsid w:val="008748AB"/>
    <w:rsid w:val="008748AC"/>
    <w:rsid w:val="00874BEA"/>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37FA"/>
    <w:rsid w:val="008945AE"/>
    <w:rsid w:val="008951B3"/>
    <w:rsid w:val="00895646"/>
    <w:rsid w:val="00895A0D"/>
    <w:rsid w:val="00895E5D"/>
    <w:rsid w:val="00896083"/>
    <w:rsid w:val="008971AD"/>
    <w:rsid w:val="00897325"/>
    <w:rsid w:val="008976A6"/>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59F8"/>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52F"/>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2C88"/>
    <w:rsid w:val="008D324A"/>
    <w:rsid w:val="008D3D6F"/>
    <w:rsid w:val="008D46BF"/>
    <w:rsid w:val="008D4A58"/>
    <w:rsid w:val="008D565E"/>
    <w:rsid w:val="008D5A50"/>
    <w:rsid w:val="008D5BAB"/>
    <w:rsid w:val="008D5BD2"/>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4AD6"/>
    <w:rsid w:val="008F4D51"/>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908"/>
    <w:rsid w:val="00905A3E"/>
    <w:rsid w:val="00905D93"/>
    <w:rsid w:val="00905E15"/>
    <w:rsid w:val="0090674E"/>
    <w:rsid w:val="00906F14"/>
    <w:rsid w:val="009070E8"/>
    <w:rsid w:val="009078A9"/>
    <w:rsid w:val="00907CE5"/>
    <w:rsid w:val="0091035C"/>
    <w:rsid w:val="009103AF"/>
    <w:rsid w:val="00910575"/>
    <w:rsid w:val="009108A2"/>
    <w:rsid w:val="00910A2D"/>
    <w:rsid w:val="00910DF1"/>
    <w:rsid w:val="009112F8"/>
    <w:rsid w:val="00912AF2"/>
    <w:rsid w:val="0091365E"/>
    <w:rsid w:val="009142FA"/>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984"/>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510"/>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282"/>
    <w:rsid w:val="00952316"/>
    <w:rsid w:val="00952327"/>
    <w:rsid w:val="00952B7C"/>
    <w:rsid w:val="00954215"/>
    <w:rsid w:val="00954A84"/>
    <w:rsid w:val="00954C66"/>
    <w:rsid w:val="00954CD0"/>
    <w:rsid w:val="00955570"/>
    <w:rsid w:val="00955AA3"/>
    <w:rsid w:val="00956200"/>
    <w:rsid w:val="009564A8"/>
    <w:rsid w:val="009565BF"/>
    <w:rsid w:val="00956C8A"/>
    <w:rsid w:val="009572F7"/>
    <w:rsid w:val="00960D67"/>
    <w:rsid w:val="00961446"/>
    <w:rsid w:val="00961DED"/>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598C"/>
    <w:rsid w:val="00985B18"/>
    <w:rsid w:val="00986810"/>
    <w:rsid w:val="00986FF8"/>
    <w:rsid w:val="00987209"/>
    <w:rsid w:val="009875E4"/>
    <w:rsid w:val="009878EB"/>
    <w:rsid w:val="00987AC4"/>
    <w:rsid w:val="009906BB"/>
    <w:rsid w:val="0099096E"/>
    <w:rsid w:val="00990DD9"/>
    <w:rsid w:val="00991371"/>
    <w:rsid w:val="00992031"/>
    <w:rsid w:val="009925F9"/>
    <w:rsid w:val="00992723"/>
    <w:rsid w:val="00992B58"/>
    <w:rsid w:val="00992D1F"/>
    <w:rsid w:val="009932EC"/>
    <w:rsid w:val="009934B8"/>
    <w:rsid w:val="00993AA0"/>
    <w:rsid w:val="00993DE4"/>
    <w:rsid w:val="00993FA9"/>
    <w:rsid w:val="00994FAF"/>
    <w:rsid w:val="00995128"/>
    <w:rsid w:val="0099527E"/>
    <w:rsid w:val="00996D1C"/>
    <w:rsid w:val="009977E9"/>
    <w:rsid w:val="009A067C"/>
    <w:rsid w:val="009A1651"/>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A68"/>
    <w:rsid w:val="009B4FEB"/>
    <w:rsid w:val="009B5A95"/>
    <w:rsid w:val="009B6208"/>
    <w:rsid w:val="009B6AE0"/>
    <w:rsid w:val="009B6BC2"/>
    <w:rsid w:val="009B6E5F"/>
    <w:rsid w:val="009B6F16"/>
    <w:rsid w:val="009B78C4"/>
    <w:rsid w:val="009B7B32"/>
    <w:rsid w:val="009B7F8D"/>
    <w:rsid w:val="009B7FD0"/>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D0202"/>
    <w:rsid w:val="009D0769"/>
    <w:rsid w:val="009D0F6C"/>
    <w:rsid w:val="009D1438"/>
    <w:rsid w:val="009D15E4"/>
    <w:rsid w:val="009D17C2"/>
    <w:rsid w:val="009D1CAA"/>
    <w:rsid w:val="009D246C"/>
    <w:rsid w:val="009D26AB"/>
    <w:rsid w:val="009D2ED2"/>
    <w:rsid w:val="009D3832"/>
    <w:rsid w:val="009D394D"/>
    <w:rsid w:val="009D45C5"/>
    <w:rsid w:val="009D51A2"/>
    <w:rsid w:val="009E098C"/>
    <w:rsid w:val="009E0E48"/>
    <w:rsid w:val="009E0FB7"/>
    <w:rsid w:val="009E125D"/>
    <w:rsid w:val="009E2763"/>
    <w:rsid w:val="009E2872"/>
    <w:rsid w:val="009E3B98"/>
    <w:rsid w:val="009E4A14"/>
    <w:rsid w:val="009E4D28"/>
    <w:rsid w:val="009E4F38"/>
    <w:rsid w:val="009E5133"/>
    <w:rsid w:val="009E541D"/>
    <w:rsid w:val="009E5704"/>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106"/>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AAA"/>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4939"/>
    <w:rsid w:val="00A34E65"/>
    <w:rsid w:val="00A3661C"/>
    <w:rsid w:val="00A368E9"/>
    <w:rsid w:val="00A36D4C"/>
    <w:rsid w:val="00A371FA"/>
    <w:rsid w:val="00A37296"/>
    <w:rsid w:val="00A374C8"/>
    <w:rsid w:val="00A37A66"/>
    <w:rsid w:val="00A37D01"/>
    <w:rsid w:val="00A40879"/>
    <w:rsid w:val="00A40AD6"/>
    <w:rsid w:val="00A414AC"/>
    <w:rsid w:val="00A41899"/>
    <w:rsid w:val="00A41AD3"/>
    <w:rsid w:val="00A4328D"/>
    <w:rsid w:val="00A4350A"/>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56DC"/>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B1F"/>
    <w:rsid w:val="00A63CDC"/>
    <w:rsid w:val="00A63D53"/>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41C2"/>
    <w:rsid w:val="00A7437D"/>
    <w:rsid w:val="00A74895"/>
    <w:rsid w:val="00A749A7"/>
    <w:rsid w:val="00A74B46"/>
    <w:rsid w:val="00A75202"/>
    <w:rsid w:val="00A7598B"/>
    <w:rsid w:val="00A767FD"/>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581C"/>
    <w:rsid w:val="00A86177"/>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C81"/>
    <w:rsid w:val="00A93F04"/>
    <w:rsid w:val="00A94104"/>
    <w:rsid w:val="00A941DF"/>
    <w:rsid w:val="00A94422"/>
    <w:rsid w:val="00A9458A"/>
    <w:rsid w:val="00A94AA7"/>
    <w:rsid w:val="00A951DB"/>
    <w:rsid w:val="00A95547"/>
    <w:rsid w:val="00A9571F"/>
    <w:rsid w:val="00A959B1"/>
    <w:rsid w:val="00A95A88"/>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A6F"/>
    <w:rsid w:val="00AB1DAE"/>
    <w:rsid w:val="00AB1F9A"/>
    <w:rsid w:val="00AB2163"/>
    <w:rsid w:val="00AB217A"/>
    <w:rsid w:val="00AB2514"/>
    <w:rsid w:val="00AB265D"/>
    <w:rsid w:val="00AB2781"/>
    <w:rsid w:val="00AB298A"/>
    <w:rsid w:val="00AB2BAE"/>
    <w:rsid w:val="00AB2CA9"/>
    <w:rsid w:val="00AB2CAA"/>
    <w:rsid w:val="00AB2ECE"/>
    <w:rsid w:val="00AB3597"/>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E58"/>
    <w:rsid w:val="00AC2ABA"/>
    <w:rsid w:val="00AC2AE0"/>
    <w:rsid w:val="00AC3075"/>
    <w:rsid w:val="00AC3311"/>
    <w:rsid w:val="00AC4104"/>
    <w:rsid w:val="00AC411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122"/>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3F39"/>
    <w:rsid w:val="00B049BE"/>
    <w:rsid w:val="00B0544C"/>
    <w:rsid w:val="00B058D3"/>
    <w:rsid w:val="00B06290"/>
    <w:rsid w:val="00B07272"/>
    <w:rsid w:val="00B07877"/>
    <w:rsid w:val="00B10EBC"/>
    <w:rsid w:val="00B1195E"/>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893"/>
    <w:rsid w:val="00B339CD"/>
    <w:rsid w:val="00B33FAF"/>
    <w:rsid w:val="00B342AC"/>
    <w:rsid w:val="00B34E20"/>
    <w:rsid w:val="00B34E44"/>
    <w:rsid w:val="00B3541A"/>
    <w:rsid w:val="00B35ADD"/>
    <w:rsid w:val="00B35C73"/>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223"/>
    <w:rsid w:val="00B4159B"/>
    <w:rsid w:val="00B426A5"/>
    <w:rsid w:val="00B42710"/>
    <w:rsid w:val="00B42DAA"/>
    <w:rsid w:val="00B43074"/>
    <w:rsid w:val="00B4397A"/>
    <w:rsid w:val="00B43C2F"/>
    <w:rsid w:val="00B43DDB"/>
    <w:rsid w:val="00B43FF7"/>
    <w:rsid w:val="00B44625"/>
    <w:rsid w:val="00B453F2"/>
    <w:rsid w:val="00B455D4"/>
    <w:rsid w:val="00B4722A"/>
    <w:rsid w:val="00B51310"/>
    <w:rsid w:val="00B51434"/>
    <w:rsid w:val="00B51715"/>
    <w:rsid w:val="00B51895"/>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4A94"/>
    <w:rsid w:val="00B750A8"/>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183"/>
    <w:rsid w:val="00B81E68"/>
    <w:rsid w:val="00B8208E"/>
    <w:rsid w:val="00B821A8"/>
    <w:rsid w:val="00B822E2"/>
    <w:rsid w:val="00B829A7"/>
    <w:rsid w:val="00B82B68"/>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096"/>
    <w:rsid w:val="00B971D9"/>
    <w:rsid w:val="00B9785E"/>
    <w:rsid w:val="00BA027B"/>
    <w:rsid w:val="00BA0940"/>
    <w:rsid w:val="00BA1A8F"/>
    <w:rsid w:val="00BA1E7F"/>
    <w:rsid w:val="00BA2143"/>
    <w:rsid w:val="00BA267A"/>
    <w:rsid w:val="00BA275E"/>
    <w:rsid w:val="00BA2A53"/>
    <w:rsid w:val="00BA3230"/>
    <w:rsid w:val="00BA3A0E"/>
    <w:rsid w:val="00BA3D0B"/>
    <w:rsid w:val="00BA4075"/>
    <w:rsid w:val="00BA4534"/>
    <w:rsid w:val="00BA51BD"/>
    <w:rsid w:val="00BA5A0C"/>
    <w:rsid w:val="00BA5CB0"/>
    <w:rsid w:val="00BA6394"/>
    <w:rsid w:val="00BA6BAD"/>
    <w:rsid w:val="00BA7309"/>
    <w:rsid w:val="00BA7A4B"/>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A34"/>
    <w:rsid w:val="00BC3F74"/>
    <w:rsid w:val="00BC4029"/>
    <w:rsid w:val="00BC4245"/>
    <w:rsid w:val="00BC492F"/>
    <w:rsid w:val="00BC4FF7"/>
    <w:rsid w:val="00BC5EC6"/>
    <w:rsid w:val="00BC5ECA"/>
    <w:rsid w:val="00BC5FA2"/>
    <w:rsid w:val="00BC61E3"/>
    <w:rsid w:val="00BC6B61"/>
    <w:rsid w:val="00BC744E"/>
    <w:rsid w:val="00BD041A"/>
    <w:rsid w:val="00BD05CA"/>
    <w:rsid w:val="00BD08C8"/>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6A0"/>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481C"/>
    <w:rsid w:val="00C15584"/>
    <w:rsid w:val="00C1609F"/>
    <w:rsid w:val="00C160B1"/>
    <w:rsid w:val="00C17342"/>
    <w:rsid w:val="00C17E56"/>
    <w:rsid w:val="00C200D6"/>
    <w:rsid w:val="00C2011F"/>
    <w:rsid w:val="00C20238"/>
    <w:rsid w:val="00C20467"/>
    <w:rsid w:val="00C206EA"/>
    <w:rsid w:val="00C20985"/>
    <w:rsid w:val="00C20C78"/>
    <w:rsid w:val="00C215D0"/>
    <w:rsid w:val="00C220EB"/>
    <w:rsid w:val="00C225F7"/>
    <w:rsid w:val="00C228CE"/>
    <w:rsid w:val="00C22C1A"/>
    <w:rsid w:val="00C232F1"/>
    <w:rsid w:val="00C23C48"/>
    <w:rsid w:val="00C242B3"/>
    <w:rsid w:val="00C24332"/>
    <w:rsid w:val="00C24974"/>
    <w:rsid w:val="00C24A9D"/>
    <w:rsid w:val="00C24D31"/>
    <w:rsid w:val="00C250D3"/>
    <w:rsid w:val="00C2617F"/>
    <w:rsid w:val="00C27490"/>
    <w:rsid w:val="00C2760D"/>
    <w:rsid w:val="00C311DA"/>
    <w:rsid w:val="00C31712"/>
    <w:rsid w:val="00C3174B"/>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21B7"/>
    <w:rsid w:val="00C42ED0"/>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53A5"/>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6A6A"/>
    <w:rsid w:val="00C777BC"/>
    <w:rsid w:val="00C80084"/>
    <w:rsid w:val="00C80395"/>
    <w:rsid w:val="00C8049E"/>
    <w:rsid w:val="00C80AF5"/>
    <w:rsid w:val="00C80EE7"/>
    <w:rsid w:val="00C811B4"/>
    <w:rsid w:val="00C811FD"/>
    <w:rsid w:val="00C81620"/>
    <w:rsid w:val="00C816BC"/>
    <w:rsid w:val="00C818FE"/>
    <w:rsid w:val="00C81ADA"/>
    <w:rsid w:val="00C8243C"/>
    <w:rsid w:val="00C824C3"/>
    <w:rsid w:val="00C82545"/>
    <w:rsid w:val="00C82664"/>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479"/>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B7D"/>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324"/>
    <w:rsid w:val="00CA7AD6"/>
    <w:rsid w:val="00CA7DF9"/>
    <w:rsid w:val="00CB0153"/>
    <w:rsid w:val="00CB0560"/>
    <w:rsid w:val="00CB06A9"/>
    <w:rsid w:val="00CB10CA"/>
    <w:rsid w:val="00CB1615"/>
    <w:rsid w:val="00CB181F"/>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109A"/>
    <w:rsid w:val="00CC20A5"/>
    <w:rsid w:val="00CC2546"/>
    <w:rsid w:val="00CC27A1"/>
    <w:rsid w:val="00CC29CE"/>
    <w:rsid w:val="00CC2EC6"/>
    <w:rsid w:val="00CC3212"/>
    <w:rsid w:val="00CC337F"/>
    <w:rsid w:val="00CC3727"/>
    <w:rsid w:val="00CC423C"/>
    <w:rsid w:val="00CC4A2F"/>
    <w:rsid w:val="00CC4A42"/>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704"/>
    <w:rsid w:val="00CD4CA6"/>
    <w:rsid w:val="00CD546E"/>
    <w:rsid w:val="00CD5C91"/>
    <w:rsid w:val="00CD66F3"/>
    <w:rsid w:val="00CD6800"/>
    <w:rsid w:val="00CD690A"/>
    <w:rsid w:val="00CD6D6B"/>
    <w:rsid w:val="00CD6E0E"/>
    <w:rsid w:val="00CD7F4D"/>
    <w:rsid w:val="00CE0402"/>
    <w:rsid w:val="00CE066C"/>
    <w:rsid w:val="00CE1117"/>
    <w:rsid w:val="00CE112D"/>
    <w:rsid w:val="00CE1480"/>
    <w:rsid w:val="00CE1F1F"/>
    <w:rsid w:val="00CE29FE"/>
    <w:rsid w:val="00CE2A2B"/>
    <w:rsid w:val="00CE2F84"/>
    <w:rsid w:val="00CE39BD"/>
    <w:rsid w:val="00CE3B78"/>
    <w:rsid w:val="00CE3EAA"/>
    <w:rsid w:val="00CE4E0F"/>
    <w:rsid w:val="00CE4F8B"/>
    <w:rsid w:val="00CE566C"/>
    <w:rsid w:val="00CE597D"/>
    <w:rsid w:val="00CE6665"/>
    <w:rsid w:val="00CE6727"/>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46"/>
    <w:rsid w:val="00D014D4"/>
    <w:rsid w:val="00D01B6E"/>
    <w:rsid w:val="00D01F71"/>
    <w:rsid w:val="00D0214C"/>
    <w:rsid w:val="00D0232A"/>
    <w:rsid w:val="00D025FA"/>
    <w:rsid w:val="00D02C0F"/>
    <w:rsid w:val="00D030E9"/>
    <w:rsid w:val="00D033B5"/>
    <w:rsid w:val="00D033B7"/>
    <w:rsid w:val="00D03F1A"/>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2045"/>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B3D"/>
    <w:rsid w:val="00D3004A"/>
    <w:rsid w:val="00D3051E"/>
    <w:rsid w:val="00D31133"/>
    <w:rsid w:val="00D312DF"/>
    <w:rsid w:val="00D3142E"/>
    <w:rsid w:val="00D31779"/>
    <w:rsid w:val="00D318CD"/>
    <w:rsid w:val="00D32097"/>
    <w:rsid w:val="00D33009"/>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1FD"/>
    <w:rsid w:val="00D442E5"/>
    <w:rsid w:val="00D44531"/>
    <w:rsid w:val="00D44A3D"/>
    <w:rsid w:val="00D44B7D"/>
    <w:rsid w:val="00D4578C"/>
    <w:rsid w:val="00D464F3"/>
    <w:rsid w:val="00D47AEA"/>
    <w:rsid w:val="00D50387"/>
    <w:rsid w:val="00D50ADD"/>
    <w:rsid w:val="00D512B1"/>
    <w:rsid w:val="00D5147E"/>
    <w:rsid w:val="00D51890"/>
    <w:rsid w:val="00D519D8"/>
    <w:rsid w:val="00D51B09"/>
    <w:rsid w:val="00D51ED0"/>
    <w:rsid w:val="00D5285C"/>
    <w:rsid w:val="00D52FCD"/>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7A9"/>
    <w:rsid w:val="00D62938"/>
    <w:rsid w:val="00D63046"/>
    <w:rsid w:val="00D633B7"/>
    <w:rsid w:val="00D633FB"/>
    <w:rsid w:val="00D63FE5"/>
    <w:rsid w:val="00D6482D"/>
    <w:rsid w:val="00D64A10"/>
    <w:rsid w:val="00D64D18"/>
    <w:rsid w:val="00D64DC8"/>
    <w:rsid w:val="00D65BD9"/>
    <w:rsid w:val="00D65BEE"/>
    <w:rsid w:val="00D65CA0"/>
    <w:rsid w:val="00D65FCF"/>
    <w:rsid w:val="00D6636F"/>
    <w:rsid w:val="00D66A72"/>
    <w:rsid w:val="00D66AA4"/>
    <w:rsid w:val="00D675D0"/>
    <w:rsid w:val="00D675E8"/>
    <w:rsid w:val="00D70197"/>
    <w:rsid w:val="00D701A1"/>
    <w:rsid w:val="00D7026E"/>
    <w:rsid w:val="00D7043E"/>
    <w:rsid w:val="00D712EA"/>
    <w:rsid w:val="00D71344"/>
    <w:rsid w:val="00D71424"/>
    <w:rsid w:val="00D71842"/>
    <w:rsid w:val="00D71C6F"/>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06E8"/>
    <w:rsid w:val="00D8145D"/>
    <w:rsid w:val="00D82B73"/>
    <w:rsid w:val="00D82C7B"/>
    <w:rsid w:val="00D82DB4"/>
    <w:rsid w:val="00D8373D"/>
    <w:rsid w:val="00D84E2B"/>
    <w:rsid w:val="00D8542D"/>
    <w:rsid w:val="00D858A8"/>
    <w:rsid w:val="00D85A59"/>
    <w:rsid w:val="00D866E9"/>
    <w:rsid w:val="00D86894"/>
    <w:rsid w:val="00D86B40"/>
    <w:rsid w:val="00D87217"/>
    <w:rsid w:val="00D8757F"/>
    <w:rsid w:val="00D87747"/>
    <w:rsid w:val="00D87CA4"/>
    <w:rsid w:val="00D87E4B"/>
    <w:rsid w:val="00D87F36"/>
    <w:rsid w:val="00D90384"/>
    <w:rsid w:val="00D90602"/>
    <w:rsid w:val="00D90C34"/>
    <w:rsid w:val="00D90D6E"/>
    <w:rsid w:val="00D90EF1"/>
    <w:rsid w:val="00D9103F"/>
    <w:rsid w:val="00D9126A"/>
    <w:rsid w:val="00D91C81"/>
    <w:rsid w:val="00D92E01"/>
    <w:rsid w:val="00D93529"/>
    <w:rsid w:val="00D938B1"/>
    <w:rsid w:val="00D93BE3"/>
    <w:rsid w:val="00D94390"/>
    <w:rsid w:val="00D9542E"/>
    <w:rsid w:val="00D957EA"/>
    <w:rsid w:val="00D958E3"/>
    <w:rsid w:val="00D95DF8"/>
    <w:rsid w:val="00D9648A"/>
    <w:rsid w:val="00D96559"/>
    <w:rsid w:val="00D971BD"/>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038"/>
    <w:rsid w:val="00DA711A"/>
    <w:rsid w:val="00DB06DE"/>
    <w:rsid w:val="00DB072C"/>
    <w:rsid w:val="00DB11AA"/>
    <w:rsid w:val="00DB14D9"/>
    <w:rsid w:val="00DB15A2"/>
    <w:rsid w:val="00DB176F"/>
    <w:rsid w:val="00DB1AEC"/>
    <w:rsid w:val="00DB20BE"/>
    <w:rsid w:val="00DB22CD"/>
    <w:rsid w:val="00DB3288"/>
    <w:rsid w:val="00DB3580"/>
    <w:rsid w:val="00DB44A2"/>
    <w:rsid w:val="00DB50FB"/>
    <w:rsid w:val="00DB5D81"/>
    <w:rsid w:val="00DB74F7"/>
    <w:rsid w:val="00DB7680"/>
    <w:rsid w:val="00DB7683"/>
    <w:rsid w:val="00DC1171"/>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3A48"/>
    <w:rsid w:val="00DE45CD"/>
    <w:rsid w:val="00DE53F1"/>
    <w:rsid w:val="00DE5A7D"/>
    <w:rsid w:val="00DE5E79"/>
    <w:rsid w:val="00DE62E6"/>
    <w:rsid w:val="00DE63E1"/>
    <w:rsid w:val="00DE714A"/>
    <w:rsid w:val="00DE7354"/>
    <w:rsid w:val="00DE7E05"/>
    <w:rsid w:val="00DF07B9"/>
    <w:rsid w:val="00DF0801"/>
    <w:rsid w:val="00DF149B"/>
    <w:rsid w:val="00DF190C"/>
    <w:rsid w:val="00DF1A83"/>
    <w:rsid w:val="00DF1DB6"/>
    <w:rsid w:val="00DF23C3"/>
    <w:rsid w:val="00DF27CE"/>
    <w:rsid w:val="00DF2CB8"/>
    <w:rsid w:val="00DF2DC2"/>
    <w:rsid w:val="00DF2EEA"/>
    <w:rsid w:val="00DF3A66"/>
    <w:rsid w:val="00DF3CD7"/>
    <w:rsid w:val="00DF3E01"/>
    <w:rsid w:val="00DF3E32"/>
    <w:rsid w:val="00DF4B34"/>
    <w:rsid w:val="00DF4B77"/>
    <w:rsid w:val="00DF73AC"/>
    <w:rsid w:val="00DF7613"/>
    <w:rsid w:val="00DF7FC9"/>
    <w:rsid w:val="00E001C8"/>
    <w:rsid w:val="00E007C7"/>
    <w:rsid w:val="00E00965"/>
    <w:rsid w:val="00E009AC"/>
    <w:rsid w:val="00E00AC9"/>
    <w:rsid w:val="00E00B63"/>
    <w:rsid w:val="00E01540"/>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0F5"/>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7C4"/>
    <w:rsid w:val="00E32E9B"/>
    <w:rsid w:val="00E3341B"/>
    <w:rsid w:val="00E3370C"/>
    <w:rsid w:val="00E3384C"/>
    <w:rsid w:val="00E33A02"/>
    <w:rsid w:val="00E34741"/>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47C81"/>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490"/>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407B"/>
    <w:rsid w:val="00E75193"/>
    <w:rsid w:val="00E75B8E"/>
    <w:rsid w:val="00E75DF4"/>
    <w:rsid w:val="00E7696A"/>
    <w:rsid w:val="00E76A3B"/>
    <w:rsid w:val="00E76B97"/>
    <w:rsid w:val="00E7718E"/>
    <w:rsid w:val="00E777AF"/>
    <w:rsid w:val="00E777F8"/>
    <w:rsid w:val="00E80B21"/>
    <w:rsid w:val="00E80CCA"/>
    <w:rsid w:val="00E80EBC"/>
    <w:rsid w:val="00E811D8"/>
    <w:rsid w:val="00E82704"/>
    <w:rsid w:val="00E82902"/>
    <w:rsid w:val="00E82D75"/>
    <w:rsid w:val="00E82E59"/>
    <w:rsid w:val="00E83BA6"/>
    <w:rsid w:val="00E84296"/>
    <w:rsid w:val="00E845F3"/>
    <w:rsid w:val="00E849A0"/>
    <w:rsid w:val="00E84B03"/>
    <w:rsid w:val="00E84E01"/>
    <w:rsid w:val="00E84E82"/>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6B26"/>
    <w:rsid w:val="00E979D2"/>
    <w:rsid w:val="00EA01CC"/>
    <w:rsid w:val="00EA0256"/>
    <w:rsid w:val="00EA05E4"/>
    <w:rsid w:val="00EA069B"/>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790"/>
    <w:rsid w:val="00EB1E77"/>
    <w:rsid w:val="00EB231D"/>
    <w:rsid w:val="00EB25B1"/>
    <w:rsid w:val="00EB2B9B"/>
    <w:rsid w:val="00EB30C3"/>
    <w:rsid w:val="00EB3120"/>
    <w:rsid w:val="00EB3330"/>
    <w:rsid w:val="00EB35FA"/>
    <w:rsid w:val="00EB3D50"/>
    <w:rsid w:val="00EB45BB"/>
    <w:rsid w:val="00EB4FEF"/>
    <w:rsid w:val="00EB5657"/>
    <w:rsid w:val="00EB6F2F"/>
    <w:rsid w:val="00EB77F5"/>
    <w:rsid w:val="00EB7EFB"/>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680B"/>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B0F"/>
    <w:rsid w:val="00EE1C79"/>
    <w:rsid w:val="00EE1D0F"/>
    <w:rsid w:val="00EE2712"/>
    <w:rsid w:val="00EE2E8B"/>
    <w:rsid w:val="00EE2F0E"/>
    <w:rsid w:val="00EE372A"/>
    <w:rsid w:val="00EE3E6A"/>
    <w:rsid w:val="00EE41A1"/>
    <w:rsid w:val="00EE4674"/>
    <w:rsid w:val="00EE4827"/>
    <w:rsid w:val="00EE4ED9"/>
    <w:rsid w:val="00EE602A"/>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1D2D"/>
    <w:rsid w:val="00F11FC0"/>
    <w:rsid w:val="00F12642"/>
    <w:rsid w:val="00F13367"/>
    <w:rsid w:val="00F133E1"/>
    <w:rsid w:val="00F13BAD"/>
    <w:rsid w:val="00F13F7A"/>
    <w:rsid w:val="00F1444B"/>
    <w:rsid w:val="00F14B6D"/>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0F22"/>
    <w:rsid w:val="00F20FCA"/>
    <w:rsid w:val="00F2112A"/>
    <w:rsid w:val="00F212BA"/>
    <w:rsid w:val="00F22471"/>
    <w:rsid w:val="00F229F9"/>
    <w:rsid w:val="00F22BA6"/>
    <w:rsid w:val="00F22E65"/>
    <w:rsid w:val="00F2372B"/>
    <w:rsid w:val="00F23F93"/>
    <w:rsid w:val="00F23FB6"/>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9D1"/>
    <w:rsid w:val="00F34BD1"/>
    <w:rsid w:val="00F3586F"/>
    <w:rsid w:val="00F35DB2"/>
    <w:rsid w:val="00F3675C"/>
    <w:rsid w:val="00F36EFC"/>
    <w:rsid w:val="00F370D1"/>
    <w:rsid w:val="00F37B4C"/>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25C0"/>
    <w:rsid w:val="00F5290A"/>
    <w:rsid w:val="00F52C01"/>
    <w:rsid w:val="00F5375B"/>
    <w:rsid w:val="00F53EEA"/>
    <w:rsid w:val="00F54AF2"/>
    <w:rsid w:val="00F54BB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5E3F"/>
    <w:rsid w:val="00F66D2F"/>
    <w:rsid w:val="00F66F60"/>
    <w:rsid w:val="00F6712A"/>
    <w:rsid w:val="00F6738C"/>
    <w:rsid w:val="00F67975"/>
    <w:rsid w:val="00F70310"/>
    <w:rsid w:val="00F705D0"/>
    <w:rsid w:val="00F70A9E"/>
    <w:rsid w:val="00F71912"/>
    <w:rsid w:val="00F719DE"/>
    <w:rsid w:val="00F7200D"/>
    <w:rsid w:val="00F72C93"/>
    <w:rsid w:val="00F72F1B"/>
    <w:rsid w:val="00F72F7D"/>
    <w:rsid w:val="00F73366"/>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809BC"/>
    <w:rsid w:val="00F80C35"/>
    <w:rsid w:val="00F80C4E"/>
    <w:rsid w:val="00F80F45"/>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6DA"/>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B8A"/>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A3"/>
    <w:rsid w:val="00FC2E79"/>
    <w:rsid w:val="00FC3253"/>
    <w:rsid w:val="00FC3265"/>
    <w:rsid w:val="00FC371C"/>
    <w:rsid w:val="00FC38F2"/>
    <w:rsid w:val="00FC423E"/>
    <w:rsid w:val="00FC5BC1"/>
    <w:rsid w:val="00FC5DDC"/>
    <w:rsid w:val="00FC5F31"/>
    <w:rsid w:val="00FC5FF5"/>
    <w:rsid w:val="00FC6746"/>
    <w:rsid w:val="00FC69BB"/>
    <w:rsid w:val="00FC6C75"/>
    <w:rsid w:val="00FC71D7"/>
    <w:rsid w:val="00FC7657"/>
    <w:rsid w:val="00FC79E0"/>
    <w:rsid w:val="00FC7E1A"/>
    <w:rsid w:val="00FD04EA"/>
    <w:rsid w:val="00FD068E"/>
    <w:rsid w:val="00FD0D5B"/>
    <w:rsid w:val="00FD1195"/>
    <w:rsid w:val="00FD1540"/>
    <w:rsid w:val="00FD1553"/>
    <w:rsid w:val="00FD194D"/>
    <w:rsid w:val="00FD213C"/>
    <w:rsid w:val="00FD215C"/>
    <w:rsid w:val="00FD2879"/>
    <w:rsid w:val="00FD3250"/>
    <w:rsid w:val="00FD3BD9"/>
    <w:rsid w:val="00FD4693"/>
    <w:rsid w:val="00FD58D5"/>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7038"/>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Alt+1,Alt+11"/>
    <w:next w:val="Normal"/>
    <w:link w:val="Heading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E7407B"/>
    <w:pPr>
      <w:tabs>
        <w:tab w:val="num" w:pos="1152"/>
      </w:tabs>
      <w:spacing w:before="240" w:after="60"/>
      <w:ind w:left="1152" w:hanging="1152"/>
      <w:outlineLvl w:val="5"/>
    </w:pPr>
    <w:rPr>
      <w:rFonts w:eastAsia="Batang"/>
      <w:b/>
      <w:bCs/>
      <w:i/>
      <w:szCs w:val="22"/>
      <w:lang w:eastAsia="x-none"/>
    </w:rPr>
  </w:style>
  <w:style w:type="paragraph" w:styleId="Heading7">
    <w:name w:val="heading 7"/>
    <w:basedOn w:val="Normal"/>
    <w:next w:val="Normal"/>
    <w:link w:val="Heading7Char"/>
    <w:uiPriority w:val="9"/>
    <w:qFormat/>
    <w:rsid w:val="00E7407B"/>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uiPriority w:val="9"/>
    <w:qFormat/>
    <w:rsid w:val="00E7407B"/>
    <w:pPr>
      <w:tabs>
        <w:tab w:val="num" w:pos="1440"/>
      </w:tabs>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E7407B"/>
    <w:pPr>
      <w:tabs>
        <w:tab w:val="num" w:pos="1584"/>
      </w:tabs>
      <w:spacing w:before="240" w:after="60"/>
      <w:ind w:left="1584" w:hanging="1584"/>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Caption Char,条目,条"/>
    <w:basedOn w:val="Normal"/>
    <w:next w:val="Normal"/>
    <w:link w:val="CaptionChar1"/>
    <w:uiPriority w:val="35"/>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ì¬º¥¹¥È¶ÎÂä Char,ÁÐ³ö¶ÎÂä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1">
    <w:name w:val="Caption Char1"/>
    <w:aliases w:val="cap Char1,cap Char Char,Caption Char1 Char Char,cap Char Char1 Char,Caption Char Char1 Char Char,cap Char2 Char,Caption Char2 Char,Caption Char Char Char Char,Caption Char Char1 Char1,fig and tbl Char,fighead2 Char,Table Caption Char"/>
    <w:link w:val="Caption"/>
    <w:uiPriority w:val="35"/>
    <w:qFormat/>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宋体"/>
      <w:sz w:val="24"/>
      <w:szCs w:val="24"/>
      <w:lang w:val="en-US" w:eastAsia="ja-JP"/>
    </w:rPr>
  </w:style>
  <w:style w:type="paragraph" w:customStyle="1" w:styleId="textintend1">
    <w:name w:val="text intend 1"/>
    <w:basedOn w:val="Normal"/>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Proposal">
    <w:name w:val="Proposal"/>
    <w:basedOn w:val="Normal"/>
    <w:link w:val="ProposalChar"/>
    <w:qFormat/>
    <w:rsid w:val="00F6712A"/>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F6712A"/>
    <w:rPr>
      <w:rFonts w:eastAsia="Times New Roman"/>
      <w:b/>
      <w:bCs/>
      <w:lang w:val="en-GB" w:eastAsia="zh-CN"/>
    </w:rPr>
  </w:style>
  <w:style w:type="character" w:customStyle="1" w:styleId="Heading6Char">
    <w:name w:val="Heading 6 Char"/>
    <w:basedOn w:val="DefaultParagraphFont"/>
    <w:link w:val="Heading6"/>
    <w:uiPriority w:val="9"/>
    <w:rsid w:val="00E7407B"/>
    <w:rPr>
      <w:b/>
      <w:bCs/>
      <w:i/>
      <w:szCs w:val="22"/>
      <w:lang w:val="en-GB" w:eastAsia="x-none"/>
    </w:rPr>
  </w:style>
  <w:style w:type="character" w:customStyle="1" w:styleId="Heading7Char">
    <w:name w:val="Heading 7 Char"/>
    <w:basedOn w:val="DefaultParagraphFont"/>
    <w:link w:val="Heading7"/>
    <w:uiPriority w:val="9"/>
    <w:rsid w:val="00E7407B"/>
    <w:rPr>
      <w:sz w:val="24"/>
      <w:szCs w:val="24"/>
      <w:lang w:val="en-GB" w:eastAsia="x-none"/>
    </w:rPr>
  </w:style>
  <w:style w:type="character" w:customStyle="1" w:styleId="Heading8Char">
    <w:name w:val="Heading 8 Char"/>
    <w:basedOn w:val="DefaultParagraphFont"/>
    <w:link w:val="Heading8"/>
    <w:uiPriority w:val="9"/>
    <w:rsid w:val="00E7407B"/>
    <w:rPr>
      <w:i/>
      <w:iCs/>
      <w:sz w:val="24"/>
      <w:szCs w:val="24"/>
      <w:lang w:val="en-GB" w:eastAsia="x-none"/>
    </w:rPr>
  </w:style>
  <w:style w:type="character" w:customStyle="1" w:styleId="Heading9Char">
    <w:name w:val="Heading 9 Char"/>
    <w:basedOn w:val="DefaultParagraphFont"/>
    <w:link w:val="Heading9"/>
    <w:uiPriority w:val="9"/>
    <w:rsid w:val="00E7407B"/>
    <w:rPr>
      <w:rFonts w:ascii="Arial" w:hAnsi="Arial"/>
      <w:sz w:val="22"/>
      <w:szCs w:val="2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478CD-41F6-4268-99D8-0C0030BA3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721</Words>
  <Characters>4115</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4827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2022-11-04T06:53:00Z</dcterms:created>
  <dcterms:modified xsi:type="dcterms:W3CDTF">2023-02-17T01:59:00Z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